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F8" w:rsidRDefault="002D2D3B">
      <w:pPr>
        <w:tabs>
          <w:tab w:val="left" w:pos="14339"/>
        </w:tabs>
        <w:ind w:left="9668"/>
        <w:rPr>
          <w:rFonts w:ascii="Times New Roman" w:eastAsia="Times New Roman" w:hAnsi="Times New Roman" w:cs="Times New Roman"/>
          <w:sz w:val="2"/>
          <w:szCs w:val="2"/>
        </w:rPr>
      </w:pPr>
      <w:r>
        <w:rPr>
          <w:rFonts w:ascii="Times New Roman" w:eastAsia="Times New Roman" w:hAnsi="Times New Roman" w:cs="Times New Roman"/>
          <w:noProof/>
          <w:sz w:val="10"/>
          <w:szCs w:val="10"/>
        </w:rPr>
        <w:drawing>
          <wp:inline distT="0" distB="0" distL="0" distR="0">
            <wp:extent cx="65048" cy="65341"/>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5048" cy="65341"/>
                    </a:xfrm>
                    <a:prstGeom prst="rect">
                      <a:avLst/>
                    </a:prstGeom>
                    <a:ln/>
                  </pic:spPr>
                </pic:pic>
              </a:graphicData>
            </a:graphic>
          </wp:inline>
        </w:drawing>
      </w:r>
      <w:r>
        <w:rPr>
          <w:rFonts w:ascii="Times New Roman" w:eastAsia="Times New Roman" w:hAnsi="Times New Roman" w:cs="Times New Roman"/>
          <w:sz w:val="10"/>
          <w:szCs w:val="10"/>
        </w:rPr>
        <w:tab/>
      </w:r>
      <w:r>
        <w:rPr>
          <w:rFonts w:ascii="Times New Roman" w:eastAsia="Times New Roman" w:hAnsi="Times New Roman" w:cs="Times New Roman"/>
          <w:noProof/>
          <w:sz w:val="3"/>
          <w:szCs w:val="3"/>
          <w:vertAlign w:val="superscript"/>
        </w:rPr>
        <mc:AlternateContent>
          <mc:Choice Requires="wpg">
            <w:drawing>
              <wp:inline distT="0" distB="0" distL="0" distR="0">
                <wp:extent cx="4445" cy="3810"/>
                <wp:effectExtent l="0" t="0" r="0" b="0"/>
                <wp:docPr id="4" name=""/>
                <wp:cNvGraphicFramePr/>
                <a:graphic xmlns:a="http://schemas.openxmlformats.org/drawingml/2006/main">
                  <a:graphicData uri="http://schemas.microsoft.com/office/word/2010/wordprocessingGroup">
                    <wpg:wgp>
                      <wpg:cNvGrpSpPr/>
                      <wpg:grpSpPr>
                        <a:xfrm>
                          <a:off x="0" y="0"/>
                          <a:ext cx="4445" cy="3810"/>
                          <a:chOff x="5343778" y="3778095"/>
                          <a:chExt cx="4445" cy="3810"/>
                        </a:xfrm>
                      </wpg:grpSpPr>
                      <wpg:grpSp>
                        <wpg:cNvPr id="1" name="Group 1"/>
                        <wpg:cNvGrpSpPr/>
                        <wpg:grpSpPr>
                          <a:xfrm>
                            <a:off x="5343778" y="3778095"/>
                            <a:ext cx="4445" cy="3810"/>
                            <a:chOff x="0" y="0"/>
                            <a:chExt cx="7" cy="6"/>
                          </a:xfrm>
                        </wpg:grpSpPr>
                        <wps:wsp>
                          <wps:cNvPr id="2" name="Rectangle 2"/>
                          <wps:cNvSpPr/>
                          <wps:spPr>
                            <a:xfrm>
                              <a:off x="0" y="0"/>
                              <a:ext cx="0" cy="0"/>
                            </a:xfrm>
                            <a:prstGeom prst="rect">
                              <a:avLst/>
                            </a:prstGeom>
                            <a:noFill/>
                            <a:ln>
                              <a:noFill/>
                            </a:ln>
                          </wps:spPr>
                          <wps:txbx>
                            <w:txbxContent>
                              <w:p w:rsidR="00B812F8" w:rsidRDefault="00B812F8">
                                <w:pPr>
                                  <w:textDirection w:val="btLr"/>
                                </w:pPr>
                              </w:p>
                            </w:txbxContent>
                          </wps:txbx>
                          <wps:bodyPr spcFirstLastPara="1" wrap="square" lIns="91425" tIns="91425" rIns="91425" bIns="91425" anchor="ctr" anchorCtr="0"/>
                        </wps:wsp>
                        <wps:wsp>
                          <wps:cNvPr id="3" name="Freeform 3"/>
                          <wps:cNvSpPr/>
                          <wps:spPr>
                            <a:xfrm>
                              <a:off x="0" y="0"/>
                              <a:ext cx="7" cy="6"/>
                            </a:xfrm>
                            <a:custGeom>
                              <a:avLst/>
                              <a:gdLst/>
                              <a:ahLst/>
                              <a:cxnLst/>
                              <a:rect l="l" t="t" r="r" b="b"/>
                              <a:pathLst>
                                <a:path w="7" h="6" extrusionOk="0">
                                  <a:moveTo>
                                    <a:pt x="2" y="0"/>
                                  </a:moveTo>
                                  <a:lnTo>
                                    <a:pt x="0" y="4"/>
                                  </a:lnTo>
                                  <a:lnTo>
                                    <a:pt x="4" y="6"/>
                                  </a:lnTo>
                                  <a:lnTo>
                                    <a:pt x="6" y="2"/>
                                  </a:lnTo>
                                  <a:lnTo>
                                    <a:pt x="2" y="0"/>
                                  </a:lnTo>
                                  <a:close/>
                                </a:path>
                              </a:pathLst>
                            </a:custGeom>
                            <a:solidFill>
                              <a:srgbClr val="B2B2B2">
                                <a:alpha val="29803"/>
                              </a:srgbClr>
                            </a:solidFill>
                            <a:ln>
                              <a:noFill/>
                            </a:ln>
                          </wps:spPr>
                          <wps:bodyPr spcFirstLastPara="1" wrap="square" lIns="91425" tIns="91425" rIns="91425" bIns="91425" anchor="ctr" anchorCtr="0"/>
                        </wps:wsp>
                      </wpg:grpSp>
                    </wpg:wgp>
                  </a:graphicData>
                </a:graphic>
              </wp:inline>
            </w:drawing>
          </mc:Choice>
          <mc:Fallback>
            <w:pict>
              <v:group id="_x0000_s1026" style="width:.35pt;height:.3pt;mso-position-horizontal-relative:char;mso-position-vertical-relative:line" coordorigin="53437,37780" coordsize="4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">
                <v:group id="Group 1" o:spid="_x0000_s1027" style="position:absolute;left:53437;top:37780;width:45;height:39"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812F8" w:rsidRDefault="00B812F8">
                          <w:pPr>
                            <w:textDirection w:val="btLr"/>
                          </w:pPr>
                        </w:p>
                      </w:txbxContent>
                    </v:textbox>
                  </v:rect>
                  <v:shape id="Freeform 3" o:spid="_x0000_s1029" style="position:absolute;width:7;height:6;visibility:visible;mso-wrap-style:square;v-text-anchor:middle"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" path="m2,l,4,4,6,6,2,2,xe" fillcolor="#b2b2b2" stroked="f">
                    <v:fill opacity="19532f"/>
                    <v:path arrowok="t" o:extrusionok="f"/>
                  </v:shape>
                </v:group>
                <w10:anchorlock/>
              </v:group>
            </w:pict>
          </mc:Fallback>
        </mc:AlternateContent>
      </w:r>
      <w:r>
        <w:rPr>
          <w:noProof/>
        </w:rPr>
        <mc:AlternateContent>
          <mc:Choice Requires="wps">
            <w:drawing>
              <wp:anchor distT="0" distB="0" distL="0" distR="0" simplePos="0" relativeHeight="251655680" behindDoc="0" locked="0" layoutInCell="1" hidden="0" allowOverlap="1">
                <wp:simplePos x="0" y="0"/>
                <wp:positionH relativeFrom="column">
                  <wp:posOffset>7378700</wp:posOffset>
                </wp:positionH>
                <wp:positionV relativeFrom="paragraph">
                  <wp:posOffset>342900</wp:posOffset>
                </wp:positionV>
                <wp:extent cx="53975" cy="5461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23775" y="3757458"/>
                          <a:ext cx="44450" cy="45085"/>
                        </a:xfrm>
                        <a:custGeom>
                          <a:avLst/>
                          <a:gdLst/>
                          <a:ahLst/>
                          <a:cxnLst/>
                          <a:rect l="l" t="t" r="r" b="b"/>
                          <a:pathLst>
                            <a:path w="70" h="71" extrusionOk="0">
                              <a:moveTo>
                                <a:pt x="38" y="0"/>
                              </a:moveTo>
                              <a:lnTo>
                                <a:pt x="24" y="1"/>
                              </a:lnTo>
                              <a:lnTo>
                                <a:pt x="12" y="8"/>
                              </a:lnTo>
                              <a:lnTo>
                                <a:pt x="4" y="18"/>
                              </a:lnTo>
                              <a:lnTo>
                                <a:pt x="0" y="31"/>
                              </a:lnTo>
                              <a:lnTo>
                                <a:pt x="1" y="45"/>
                              </a:lnTo>
                              <a:lnTo>
                                <a:pt x="8" y="58"/>
                              </a:lnTo>
                              <a:lnTo>
                                <a:pt x="19" y="66"/>
                              </a:lnTo>
                              <a:lnTo>
                                <a:pt x="32" y="70"/>
                              </a:lnTo>
                              <a:lnTo>
                                <a:pt x="46" y="69"/>
                              </a:lnTo>
                              <a:lnTo>
                                <a:pt x="58" y="62"/>
                              </a:lnTo>
                              <a:lnTo>
                                <a:pt x="66" y="51"/>
                              </a:lnTo>
                              <a:lnTo>
                                <a:pt x="70" y="38"/>
                              </a:lnTo>
                              <a:lnTo>
                                <a:pt x="68" y="24"/>
                              </a:lnTo>
                              <a:lnTo>
                                <a:pt x="62" y="12"/>
                              </a:lnTo>
                              <a:lnTo>
                                <a:pt x="51" y="4"/>
                              </a:lnTo>
                              <a:lnTo>
                                <a:pt x="38" y="0"/>
                              </a:lnTo>
                              <a:close/>
                            </a:path>
                          </a:pathLst>
                        </a:custGeom>
                        <a:solidFill>
                          <a:srgbClr val="B2B2B2">
                            <a:alpha val="29803"/>
                          </a:srgbClr>
                        </a:solidFill>
                        <a:ln>
                          <a:noFill/>
                        </a:ln>
                      </wps:spPr>
                      <wps:bodyPr spcFirstLastPara="1" wrap="square" lIns="91425" tIns="91425" rIns="91425" bIns="91425" anchor="ctr" anchorCtr="0"/>
                    </wps:wsp>
                  </a:graphicData>
                </a:graphic>
              </wp:anchor>
            </w:drawing>
          </mc:Choice>
          <mc:Fallback>
            <w:pict>
              <v:shape w14:anchorId="0ED81291" id="Freeform 1" o:spid="_x0000_s1026" style="position:absolute;margin-left:581pt;margin-top:27pt;width:4.25pt;height:4.3pt;z-index:251655680;visibility:visible;mso-wrap-style:square;mso-wrap-distance-left:0;mso-wrap-distance-top:0;mso-wrap-distance-right:0;mso-wrap-distance-bottom:0;mso-position-horizontal:absolute;mso-position-horizontal-relative:text;mso-position-vertical:absolute;mso-position-vertical-relative:text;v-text-anchor:middle" coordsize="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" path="m38,l24,1,12,8,4,18,,31,1,45,8,58r11,8l32,70,46,69,58,62,66,51,70,38,68,24,62,12,51,4,38,xe" fillcolor="#b2b2b2" stroked="f">
                <v:fill opacity="19532f"/>
                <v:path arrowok="t" o:extrusionok="f"/>
                <w10:wrap type="square"/>
              </v:shape>
            </w:pict>
          </mc:Fallback>
        </mc:AlternateContent>
      </w:r>
      <w:r>
        <w:rPr>
          <w:noProof/>
        </w:rPr>
        <mc:AlternateContent>
          <mc:Choice Requires="wps">
            <w:drawing>
              <wp:anchor distT="0" distB="0" distL="114300" distR="114300" simplePos="0" relativeHeight="251656704" behindDoc="0" locked="0" layoutInCell="1" hidden="0" allowOverlap="1">
                <wp:simplePos x="0" y="0"/>
                <wp:positionH relativeFrom="column">
                  <wp:posOffset>9258300</wp:posOffset>
                </wp:positionH>
                <wp:positionV relativeFrom="paragraph">
                  <wp:posOffset>-317499</wp:posOffset>
                </wp:positionV>
                <wp:extent cx="12700" cy="3810"/>
                <wp:effectExtent l="0" t="0" r="0" b="0"/>
                <wp:wrapNone/>
                <wp:docPr id="5" name=""/>
                <wp:cNvGraphicFramePr/>
                <a:graphic xmlns:a="http://schemas.openxmlformats.org/drawingml/2006/main">
                  <a:graphicData uri="http://schemas.microsoft.com/office/word/2010/wordprocessingShape">
                    <wps:wsp>
                      <wps:cNvSpPr/>
                      <wps:spPr>
                        <a:xfrm>
                          <a:off x="5343778" y="3778095"/>
                          <a:ext cx="4445" cy="3810"/>
                        </a:xfrm>
                        <a:custGeom>
                          <a:avLst/>
                          <a:gdLst/>
                          <a:ahLst/>
                          <a:cxnLst/>
                          <a:rect l="l" t="t" r="r" b="b"/>
                          <a:pathLst>
                            <a:path w="7" h="6" extrusionOk="0">
                              <a:moveTo>
                                <a:pt x="3" y="0"/>
                              </a:moveTo>
                              <a:lnTo>
                                <a:pt x="0" y="4"/>
                              </a:lnTo>
                              <a:lnTo>
                                <a:pt x="4" y="6"/>
                              </a:lnTo>
                              <a:lnTo>
                                <a:pt x="7" y="2"/>
                              </a:lnTo>
                              <a:lnTo>
                                <a:pt x="3" y="0"/>
                              </a:lnTo>
                              <a:close/>
                            </a:path>
                          </a:pathLst>
                        </a:custGeom>
                        <a:solidFill>
                          <a:srgbClr val="B2B2B2">
                            <a:alpha val="29803"/>
                          </a:srgbClr>
                        </a:solidFill>
                        <a:ln>
                          <a:noFill/>
                        </a:ln>
                      </wps:spPr>
                      <wps:bodyPr spcFirstLastPara="1" wrap="square" lIns="91425" tIns="91425" rIns="91425" bIns="91425" anchor="ctr" anchorCtr="0"/>
                    </wps:wsp>
                  </a:graphicData>
                </a:graphic>
              </wp:anchor>
            </w:drawing>
          </mc:Choice>
          <mc:Fallback>
            <w:pict>
              <v:shape w14:anchorId="61C5C268" id="Freeform 5" o:spid="_x0000_s1026" style="position:absolute;margin-left:729pt;margin-top:-25pt;width:1pt;height:.3pt;z-index:251656704;visibility:visible;mso-wrap-style:square;mso-wrap-distance-left:9pt;mso-wrap-distance-top:0;mso-wrap-distance-right:9pt;mso-wrap-distance-bottom:0;mso-position-horizontal:absolute;mso-position-horizontal-relative:text;mso-position-vertical:absolute;mso-position-vertical-relative:text;v-text-anchor:middle" coordsiz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" path="m3,l,4,4,6,7,2,3,xe" fillcolor="#b2b2b2" stroked="f">
                <v:fill opacity="19532f"/>
                <v:path arrowok="t" o:extrusionok="f"/>
              </v:shape>
            </w:pict>
          </mc:Fallback>
        </mc:AlternateContent>
      </w:r>
      <w:r>
        <w:rPr>
          <w:noProof/>
        </w:rPr>
        <mc:AlternateContent>
          <mc:Choice Requires="wps">
            <w:drawing>
              <wp:anchor distT="0" distB="0" distL="114300" distR="114300" simplePos="0" relativeHeight="251658752" behindDoc="0" locked="0" layoutInCell="1" hidden="0" allowOverlap="1">
                <wp:simplePos x="0" y="0"/>
                <wp:positionH relativeFrom="column">
                  <wp:posOffset>7975600</wp:posOffset>
                </wp:positionH>
                <wp:positionV relativeFrom="paragraph">
                  <wp:posOffset>-406399</wp:posOffset>
                </wp:positionV>
                <wp:extent cx="12700" cy="4445"/>
                <wp:effectExtent l="0" t="0" r="0" b="0"/>
                <wp:wrapNone/>
                <wp:docPr id="2" name=""/>
                <wp:cNvGraphicFramePr/>
                <a:graphic xmlns:a="http://schemas.openxmlformats.org/drawingml/2006/main">
                  <a:graphicData uri="http://schemas.microsoft.com/office/word/2010/wordprocessingShape">
                    <wps:wsp>
                      <wps:cNvSpPr/>
                      <wps:spPr>
                        <a:xfrm>
                          <a:off x="5343778" y="3777778"/>
                          <a:ext cx="4445" cy="4445"/>
                        </a:xfrm>
                        <a:custGeom>
                          <a:avLst/>
                          <a:gdLst/>
                          <a:ahLst/>
                          <a:cxnLst/>
                          <a:rect l="l" t="t" r="r" b="b"/>
                          <a:pathLst>
                            <a:path w="7" h="7" extrusionOk="0">
                              <a:moveTo>
                                <a:pt x="1" y="0"/>
                              </a:moveTo>
                              <a:lnTo>
                                <a:pt x="0" y="4"/>
                              </a:lnTo>
                              <a:lnTo>
                                <a:pt x="4" y="6"/>
                              </a:lnTo>
                              <a:lnTo>
                                <a:pt x="6" y="2"/>
                              </a:lnTo>
                              <a:lnTo>
                                <a:pt x="1" y="0"/>
                              </a:lnTo>
                              <a:close/>
                            </a:path>
                          </a:pathLst>
                        </a:custGeom>
                        <a:solidFill>
                          <a:srgbClr val="B2B2B2">
                            <a:alpha val="29803"/>
                          </a:srgbClr>
                        </a:solidFill>
                        <a:ln>
                          <a:noFill/>
                        </a:ln>
                      </wps:spPr>
                      <wps:bodyPr spcFirstLastPara="1" wrap="square" lIns="91425" tIns="91425" rIns="91425" bIns="91425" anchor="ctr" anchorCtr="0"/>
                    </wps:wsp>
                  </a:graphicData>
                </a:graphic>
              </wp:anchor>
            </w:drawing>
          </mc:Choice>
          <mc:Fallback>
            <w:pict>
              <v:shape w14:anchorId="7B7E75D1" id="Freeform 2" o:spid="_x0000_s1026" style="position:absolute;margin-left:628pt;margin-top:-32pt;width:1pt;height:.35pt;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" path="m1,l,4,4,6,6,2,1,xe" fillcolor="#b2b2b2" stroked="f">
                <v:fill opacity="19532f"/>
                <v:path arrowok="t" o:extrusionok="f"/>
              </v:shape>
            </w:pict>
          </mc:Fallback>
        </mc:AlternateContent>
      </w:r>
      <w:r>
        <w:rPr>
          <w:noProof/>
        </w:rPr>
        <mc:AlternateContent>
          <mc:Choice Requires="wps">
            <w:drawing>
              <wp:anchor distT="0" distB="0" distL="114300" distR="114300" simplePos="0" relativeHeight="251659776" behindDoc="0" locked="0" layoutInCell="1" hidden="0" allowOverlap="1">
                <wp:simplePos x="0" y="0"/>
                <wp:positionH relativeFrom="column">
                  <wp:posOffset>6997700</wp:posOffset>
                </wp:positionH>
                <wp:positionV relativeFrom="paragraph">
                  <wp:posOffset>-393699</wp:posOffset>
                </wp:positionV>
                <wp:extent cx="12700" cy="3810"/>
                <wp:effectExtent l="0" t="0" r="0" b="0"/>
                <wp:wrapNone/>
                <wp:docPr id="3" name=""/>
                <wp:cNvGraphicFramePr/>
                <a:graphic xmlns:a="http://schemas.openxmlformats.org/drawingml/2006/main">
                  <a:graphicData uri="http://schemas.microsoft.com/office/word/2010/wordprocessingShape">
                    <wps:wsp>
                      <wps:cNvSpPr/>
                      <wps:spPr>
                        <a:xfrm>
                          <a:off x="5343778" y="3778095"/>
                          <a:ext cx="4445" cy="3810"/>
                        </a:xfrm>
                        <a:custGeom>
                          <a:avLst/>
                          <a:gdLst/>
                          <a:ahLst/>
                          <a:cxnLst/>
                          <a:rect l="l" t="t" r="r" b="b"/>
                          <a:pathLst>
                            <a:path w="7" h="6" extrusionOk="0">
                              <a:moveTo>
                                <a:pt x="2" y="0"/>
                              </a:moveTo>
                              <a:lnTo>
                                <a:pt x="0" y="4"/>
                              </a:lnTo>
                              <a:lnTo>
                                <a:pt x="4" y="6"/>
                              </a:lnTo>
                              <a:lnTo>
                                <a:pt x="6" y="2"/>
                              </a:lnTo>
                              <a:lnTo>
                                <a:pt x="2" y="0"/>
                              </a:lnTo>
                              <a:close/>
                            </a:path>
                          </a:pathLst>
                        </a:custGeom>
                        <a:solidFill>
                          <a:srgbClr val="B2B2B2">
                            <a:alpha val="29803"/>
                          </a:srgbClr>
                        </a:solidFill>
                        <a:ln>
                          <a:noFill/>
                        </a:ln>
                      </wps:spPr>
                      <wps:bodyPr spcFirstLastPara="1" wrap="square" lIns="91425" tIns="91425" rIns="91425" bIns="91425" anchor="ctr" anchorCtr="0"/>
                    </wps:wsp>
                  </a:graphicData>
                </a:graphic>
              </wp:anchor>
            </w:drawing>
          </mc:Choice>
          <mc:Fallback>
            <w:pict>
              <v:shape w14:anchorId="46771E0F" id="Freeform 3" o:spid="_x0000_s1026" style="position:absolute;margin-left:551pt;margin-top:-31pt;width:1pt;height:.3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" path="m2,l,4,4,6,6,2,2,xe" fillcolor="#b2b2b2" stroked="f">
                <v:fill opacity="19532f"/>
                <v:path arrowok="t" o:extrusionok="f"/>
              </v:shape>
            </w:pict>
          </mc:Fallback>
        </mc:AlternateContent>
      </w:r>
    </w:p>
    <w:p w:rsidR="00B812F8" w:rsidRDefault="002D2D3B">
      <w:pPr>
        <w:pBdr>
          <w:top w:val="nil"/>
          <w:left w:val="nil"/>
          <w:bottom w:val="nil"/>
          <w:right w:val="nil"/>
          <w:between w:val="nil"/>
        </w:pBdr>
        <w:rPr>
          <w:b/>
          <w:sz w:val="24"/>
          <w:szCs w:val="24"/>
        </w:rPr>
      </w:pPr>
      <w:r>
        <w:rPr>
          <w:b/>
          <w:sz w:val="24"/>
          <w:szCs w:val="24"/>
        </w:rPr>
        <w:t>Organization Name from Offici</w:t>
      </w:r>
      <w:r w:rsidR="00F04586">
        <w:rPr>
          <w:b/>
          <w:sz w:val="24"/>
          <w:szCs w:val="24"/>
        </w:rPr>
        <w:t xml:space="preserve">al Program Summary: </w:t>
      </w:r>
      <w:sdt>
        <w:sdtPr>
          <w:rPr>
            <w:rStyle w:val="Style2"/>
          </w:rPr>
          <w:alias w:val="Org Name"/>
          <w:tag w:val="Org Name"/>
          <w:id w:val="2089813669"/>
          <w:placeholder>
            <w:docPart w:val="69BA569C78AC40F88EB26BF8489FE6CE"/>
          </w:placeholder>
          <w:showingPlcHdr/>
          <w:text/>
        </w:sdtPr>
        <w:sdtEndPr>
          <w:rPr>
            <w:rStyle w:val="DefaultParagraphFont"/>
            <w:b/>
            <w:sz w:val="24"/>
            <w:szCs w:val="24"/>
            <w:u w:val="none"/>
          </w:rPr>
        </w:sdtEndPr>
        <w:sdtContent>
          <w:r w:rsidR="00F04586" w:rsidRPr="009069A4">
            <w:rPr>
              <w:rStyle w:val="PlaceholderText"/>
            </w:rPr>
            <w:t>Click or tap here to enter text.</w:t>
          </w:r>
        </w:sdtContent>
      </w:sdt>
    </w:p>
    <w:p w:rsidR="00B812F8" w:rsidRDefault="00B812F8">
      <w:pPr>
        <w:pBdr>
          <w:top w:val="nil"/>
          <w:left w:val="nil"/>
          <w:bottom w:val="nil"/>
          <w:right w:val="nil"/>
          <w:between w:val="nil"/>
        </w:pBdr>
        <w:rPr>
          <w:b/>
          <w:sz w:val="24"/>
          <w:szCs w:val="24"/>
        </w:rPr>
      </w:pPr>
    </w:p>
    <w:p w:rsidR="00B812F8" w:rsidRDefault="002D2D3B">
      <w:pPr>
        <w:pBdr>
          <w:top w:val="nil"/>
          <w:left w:val="nil"/>
          <w:bottom w:val="nil"/>
          <w:right w:val="nil"/>
          <w:between w:val="nil"/>
        </w:pBdr>
        <w:rPr>
          <w:b/>
          <w:sz w:val="24"/>
          <w:szCs w:val="24"/>
        </w:rPr>
      </w:pPr>
      <w:r>
        <w:rPr>
          <w:b/>
          <w:color w:val="000000"/>
          <w:sz w:val="24"/>
          <w:szCs w:val="24"/>
        </w:rPr>
        <w:t>Program Name</w:t>
      </w:r>
      <w:r>
        <w:rPr>
          <w:b/>
          <w:sz w:val="24"/>
          <w:szCs w:val="24"/>
        </w:rPr>
        <w:t xml:space="preserve"> from Offici</w:t>
      </w:r>
      <w:r w:rsidR="00F04586">
        <w:rPr>
          <w:b/>
          <w:sz w:val="24"/>
          <w:szCs w:val="24"/>
        </w:rPr>
        <w:t xml:space="preserve">al Program Summary: </w:t>
      </w:r>
      <w:sdt>
        <w:sdtPr>
          <w:rPr>
            <w:rStyle w:val="Style3"/>
          </w:rPr>
          <w:alias w:val="Program Name"/>
          <w:tag w:val="Program Name"/>
          <w:id w:val="804738940"/>
          <w:placeholder>
            <w:docPart w:val="6E4659F16ECD4A339DFC9CDC85D85788"/>
          </w:placeholder>
          <w:showingPlcHdr/>
        </w:sdtPr>
        <w:sdtEndPr>
          <w:rPr>
            <w:rStyle w:val="DefaultParagraphFont"/>
            <w:b/>
            <w:sz w:val="24"/>
            <w:szCs w:val="24"/>
            <w:u w:val="none"/>
          </w:rPr>
        </w:sdtEndPr>
        <w:sdtContent>
          <w:r w:rsidR="00F04586" w:rsidRPr="009069A4">
            <w:rPr>
              <w:rStyle w:val="PlaceholderText"/>
            </w:rPr>
            <w:t>Click or tap here to enter text.</w:t>
          </w:r>
        </w:sdtContent>
      </w:sdt>
    </w:p>
    <w:p w:rsidR="00B812F8" w:rsidRDefault="00B812F8">
      <w:pPr>
        <w:pBdr>
          <w:top w:val="nil"/>
          <w:left w:val="nil"/>
          <w:bottom w:val="nil"/>
          <w:right w:val="nil"/>
          <w:between w:val="nil"/>
        </w:pBdr>
        <w:rPr>
          <w:b/>
          <w:sz w:val="24"/>
          <w:szCs w:val="24"/>
        </w:rPr>
      </w:pPr>
    </w:p>
    <w:p w:rsidR="00B812F8" w:rsidRDefault="002D2D3B">
      <w:pPr>
        <w:pBdr>
          <w:top w:val="nil"/>
          <w:left w:val="nil"/>
          <w:bottom w:val="nil"/>
          <w:right w:val="nil"/>
          <w:between w:val="nil"/>
        </w:pBdr>
        <w:rPr>
          <w:b/>
          <w:sz w:val="24"/>
          <w:szCs w:val="24"/>
        </w:rPr>
      </w:pPr>
      <w:r>
        <w:rPr>
          <w:b/>
          <w:sz w:val="24"/>
          <w:szCs w:val="24"/>
        </w:rPr>
        <w:t>Date of Submission:</w:t>
      </w:r>
      <w:r w:rsidR="00F04586">
        <w:rPr>
          <w:b/>
          <w:sz w:val="24"/>
          <w:szCs w:val="24"/>
        </w:rPr>
        <w:t xml:space="preserve"> </w:t>
      </w:r>
      <w:sdt>
        <w:sdtPr>
          <w:rPr>
            <w:rStyle w:val="Style4"/>
          </w:rPr>
          <w:alias w:val="Select Date"/>
          <w:tag w:val="Select Date"/>
          <w:id w:val="521361891"/>
          <w:placeholder>
            <w:docPart w:val="2CF29C7F08B5493394B49C60C74D45BB"/>
          </w:placeholder>
          <w:showingPlcHdr/>
          <w:date>
            <w:dateFormat w:val="dddd, MMMM d, yyyy"/>
            <w:lid w:val="en-US"/>
            <w:storeMappedDataAs w:val="dateTime"/>
            <w:calendar w:val="gregorian"/>
          </w:date>
        </w:sdtPr>
        <w:sdtEndPr>
          <w:rPr>
            <w:rStyle w:val="DefaultParagraphFont"/>
            <w:b/>
            <w:sz w:val="24"/>
            <w:szCs w:val="24"/>
            <w:u w:val="none"/>
          </w:rPr>
        </w:sdtEndPr>
        <w:sdtContent>
          <w:r w:rsidR="00F04586" w:rsidRPr="009069A4">
            <w:rPr>
              <w:rStyle w:val="PlaceholderText"/>
            </w:rPr>
            <w:t>Click or tap to enter a date.</w:t>
          </w:r>
        </w:sdtContent>
      </w:sdt>
      <w:r>
        <w:rPr>
          <w:b/>
          <w:sz w:val="24"/>
          <w:szCs w:val="24"/>
        </w:rPr>
        <w:t xml:space="preserve"> </w:t>
      </w:r>
    </w:p>
    <w:p w:rsidR="00B812F8" w:rsidRDefault="00B812F8">
      <w:pPr>
        <w:pBdr>
          <w:top w:val="nil"/>
          <w:left w:val="nil"/>
          <w:bottom w:val="nil"/>
          <w:right w:val="nil"/>
          <w:between w:val="nil"/>
        </w:pBdr>
        <w:rPr>
          <w:b/>
          <w:color w:val="000000"/>
          <w:sz w:val="24"/>
          <w:szCs w:val="24"/>
        </w:rPr>
      </w:pPr>
    </w:p>
    <w:p w:rsidR="00B812F8" w:rsidRDefault="002D2D3B">
      <w:pPr>
        <w:pBdr>
          <w:top w:val="nil"/>
          <w:left w:val="nil"/>
          <w:bottom w:val="nil"/>
          <w:right w:val="nil"/>
          <w:between w:val="nil"/>
        </w:pBdr>
        <w:rPr>
          <w:color w:val="000000"/>
          <w:sz w:val="24"/>
          <w:szCs w:val="24"/>
        </w:rPr>
      </w:pPr>
      <w:r>
        <w:rPr>
          <w:sz w:val="24"/>
          <w:szCs w:val="24"/>
        </w:rPr>
        <w:t>R</w:t>
      </w:r>
      <w:r>
        <w:rPr>
          <w:color w:val="000000"/>
          <w:sz w:val="24"/>
          <w:szCs w:val="24"/>
        </w:rPr>
        <w:t xml:space="preserve">eview each row of the professional development matrix for how closely it aligns with your professional development program. </w:t>
      </w:r>
    </w:p>
    <w:p w:rsidR="00B812F8" w:rsidRDefault="002D2D3B">
      <w:pPr>
        <w:numPr>
          <w:ilvl w:val="0"/>
          <w:numId w:val="1"/>
        </w:numPr>
        <w:pBdr>
          <w:top w:val="nil"/>
          <w:left w:val="nil"/>
          <w:bottom w:val="nil"/>
          <w:right w:val="nil"/>
          <w:between w:val="nil"/>
        </w:pBdr>
        <w:rPr>
          <w:color w:val="000000"/>
          <w:sz w:val="24"/>
          <w:szCs w:val="24"/>
        </w:rPr>
      </w:pPr>
      <w:r>
        <w:rPr>
          <w:i/>
          <w:color w:val="000000"/>
          <w:sz w:val="24"/>
          <w:szCs w:val="24"/>
        </w:rPr>
        <w:t xml:space="preserve">Mark </w:t>
      </w:r>
      <w:r>
        <w:rPr>
          <w:color w:val="000000"/>
          <w:sz w:val="24"/>
          <w:szCs w:val="24"/>
        </w:rPr>
        <w:t>each row to best describe the current implementation of your professional development program.</w:t>
      </w:r>
    </w:p>
    <w:p w:rsidR="00B812F8" w:rsidRDefault="002D2D3B">
      <w:pPr>
        <w:numPr>
          <w:ilvl w:val="0"/>
          <w:numId w:val="1"/>
        </w:numPr>
        <w:pBdr>
          <w:top w:val="nil"/>
          <w:left w:val="nil"/>
          <w:bottom w:val="nil"/>
          <w:right w:val="nil"/>
          <w:between w:val="nil"/>
        </w:pBdr>
        <w:rPr>
          <w:color w:val="000000"/>
          <w:sz w:val="24"/>
          <w:szCs w:val="24"/>
        </w:rPr>
      </w:pPr>
      <w:r>
        <w:rPr>
          <w:color w:val="000000"/>
          <w:sz w:val="24"/>
          <w:szCs w:val="24"/>
        </w:rPr>
        <w:t xml:space="preserve">Give a </w:t>
      </w:r>
      <w:r>
        <w:rPr>
          <w:i/>
          <w:color w:val="000000"/>
          <w:sz w:val="24"/>
          <w:szCs w:val="24"/>
        </w:rPr>
        <w:t>brief justification</w:t>
      </w:r>
      <w:r>
        <w:rPr>
          <w:color w:val="000000"/>
          <w:sz w:val="24"/>
          <w:szCs w:val="24"/>
        </w:rPr>
        <w:t xml:space="preserve"> of how your program meets the ranking you chose.</w:t>
      </w:r>
    </w:p>
    <w:p w:rsidR="00B812F8" w:rsidRDefault="002D2D3B">
      <w:pPr>
        <w:numPr>
          <w:ilvl w:val="0"/>
          <w:numId w:val="1"/>
        </w:numPr>
        <w:pBdr>
          <w:top w:val="nil"/>
          <w:left w:val="nil"/>
          <w:bottom w:val="nil"/>
          <w:right w:val="nil"/>
          <w:between w:val="nil"/>
        </w:pBdr>
        <w:rPr>
          <w:color w:val="000000"/>
          <w:sz w:val="24"/>
          <w:szCs w:val="24"/>
        </w:rPr>
      </w:pPr>
      <w:r>
        <w:rPr>
          <w:color w:val="000000"/>
          <w:sz w:val="24"/>
          <w:szCs w:val="24"/>
        </w:rPr>
        <w:t xml:space="preserve">Give a </w:t>
      </w:r>
      <w:r>
        <w:rPr>
          <w:i/>
          <w:color w:val="000000"/>
          <w:sz w:val="24"/>
          <w:szCs w:val="24"/>
        </w:rPr>
        <w:t xml:space="preserve">link </w:t>
      </w:r>
      <w:r>
        <w:rPr>
          <w:color w:val="000000"/>
          <w:sz w:val="24"/>
          <w:szCs w:val="24"/>
        </w:rPr>
        <w:t xml:space="preserve">to the document or video clip that you are using as evidence to support your choice. </w:t>
      </w:r>
    </w:p>
    <w:p w:rsidR="00B812F8" w:rsidRDefault="00B812F8">
      <w:pPr>
        <w:spacing w:before="14"/>
        <w:ind w:right="105"/>
        <w:rPr>
          <w:sz w:val="24"/>
          <w:szCs w:val="24"/>
        </w:rPr>
      </w:pPr>
    </w:p>
    <w:p w:rsidR="00B812F8" w:rsidRDefault="002D2D3B">
      <w:pPr>
        <w:spacing w:before="14"/>
        <w:ind w:right="105"/>
        <w:rPr>
          <w:sz w:val="24"/>
          <w:szCs w:val="24"/>
        </w:rPr>
      </w:pPr>
      <w:r>
        <w:rPr>
          <w:b/>
          <w:sz w:val="24"/>
          <w:szCs w:val="24"/>
        </w:rPr>
        <w:t xml:space="preserve">Instructions: </w:t>
      </w:r>
      <w:r>
        <w:rPr>
          <w:sz w:val="24"/>
          <w:szCs w:val="24"/>
        </w:rPr>
        <w:t>Follow the instructions in “Required Components for Endorsement Application” to complete this</w:t>
      </w:r>
      <w:r>
        <w:rPr>
          <w:sz w:val="24"/>
          <w:szCs w:val="24"/>
        </w:rPr>
        <w:t xml:space="preserve"> descriptive self-rating. Note that to be considered for ASEE Engineering Teacher Professional Development Endorsement, a program must exhibit moderate to high emphasis on a minimum number of rows for each standard as shown in the following table:</w:t>
      </w:r>
    </w:p>
    <w:p w:rsidR="00B812F8" w:rsidRDefault="00B812F8">
      <w:pPr>
        <w:spacing w:before="14"/>
        <w:ind w:right="105"/>
        <w:rPr>
          <w:sz w:val="24"/>
          <w:szCs w:val="24"/>
        </w:rPr>
      </w:pPr>
    </w:p>
    <w:tbl>
      <w:tblPr>
        <w:tblStyle w:val="a"/>
        <w:tblW w:w="7535" w:type="dxa"/>
        <w:tblInd w:w="3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700"/>
        <w:gridCol w:w="3490"/>
      </w:tblGrid>
      <w:tr w:rsidR="00B812F8">
        <w:tc>
          <w:tcPr>
            <w:tcW w:w="1345" w:type="dxa"/>
            <w:vAlign w:val="center"/>
          </w:tcPr>
          <w:p w:rsidR="00B812F8" w:rsidRDefault="002D2D3B">
            <w:pPr>
              <w:spacing w:before="14"/>
              <w:ind w:right="105"/>
              <w:jc w:val="center"/>
              <w:rPr>
                <w:b/>
                <w:sz w:val="20"/>
                <w:szCs w:val="20"/>
              </w:rPr>
            </w:pPr>
            <w:r>
              <w:rPr>
                <w:b/>
                <w:sz w:val="20"/>
                <w:szCs w:val="20"/>
              </w:rPr>
              <w:t>Standard</w:t>
            </w:r>
          </w:p>
        </w:tc>
        <w:tc>
          <w:tcPr>
            <w:tcW w:w="2700" w:type="dxa"/>
            <w:vAlign w:val="center"/>
          </w:tcPr>
          <w:p w:rsidR="00B812F8" w:rsidRDefault="002D2D3B">
            <w:pPr>
              <w:spacing w:before="14"/>
              <w:ind w:right="105"/>
              <w:jc w:val="center"/>
              <w:rPr>
                <w:b/>
                <w:sz w:val="20"/>
                <w:szCs w:val="20"/>
              </w:rPr>
            </w:pPr>
            <w:r>
              <w:rPr>
                <w:b/>
                <w:sz w:val="20"/>
                <w:szCs w:val="20"/>
              </w:rPr>
              <w:t># Rows to consider amount of emphasis</w:t>
            </w:r>
          </w:p>
        </w:tc>
        <w:tc>
          <w:tcPr>
            <w:tcW w:w="3490" w:type="dxa"/>
            <w:vAlign w:val="center"/>
          </w:tcPr>
          <w:p w:rsidR="00B812F8" w:rsidRDefault="002D2D3B">
            <w:pPr>
              <w:spacing w:before="14"/>
              <w:ind w:right="105"/>
              <w:jc w:val="center"/>
              <w:rPr>
                <w:b/>
                <w:sz w:val="20"/>
                <w:szCs w:val="20"/>
              </w:rPr>
            </w:pPr>
            <w:r>
              <w:rPr>
                <w:b/>
                <w:sz w:val="20"/>
                <w:szCs w:val="20"/>
              </w:rPr>
              <w:t># Rows must be scored high or moderate emphasis to be considered for endorsement</w:t>
            </w:r>
          </w:p>
        </w:tc>
      </w:tr>
      <w:tr w:rsidR="00B812F8">
        <w:tc>
          <w:tcPr>
            <w:tcW w:w="1345" w:type="dxa"/>
          </w:tcPr>
          <w:p w:rsidR="00B812F8" w:rsidRDefault="002D2D3B">
            <w:pPr>
              <w:spacing w:before="14"/>
              <w:ind w:right="105"/>
              <w:jc w:val="center"/>
              <w:rPr>
                <w:b/>
                <w:sz w:val="20"/>
                <w:szCs w:val="20"/>
              </w:rPr>
            </w:pPr>
            <w:r>
              <w:rPr>
                <w:b/>
                <w:sz w:val="20"/>
                <w:szCs w:val="20"/>
              </w:rPr>
              <w:t>A</w:t>
            </w:r>
          </w:p>
        </w:tc>
        <w:tc>
          <w:tcPr>
            <w:tcW w:w="2700" w:type="dxa"/>
          </w:tcPr>
          <w:p w:rsidR="00B812F8" w:rsidRDefault="002D2D3B">
            <w:pPr>
              <w:spacing w:before="14"/>
              <w:ind w:right="105"/>
              <w:jc w:val="center"/>
              <w:rPr>
                <w:b/>
                <w:sz w:val="20"/>
                <w:szCs w:val="20"/>
              </w:rPr>
            </w:pPr>
            <w:r>
              <w:rPr>
                <w:b/>
                <w:sz w:val="20"/>
                <w:szCs w:val="20"/>
              </w:rPr>
              <w:t>19</w:t>
            </w:r>
          </w:p>
        </w:tc>
        <w:tc>
          <w:tcPr>
            <w:tcW w:w="3490" w:type="dxa"/>
          </w:tcPr>
          <w:p w:rsidR="00B812F8" w:rsidRDefault="002D2D3B">
            <w:pPr>
              <w:spacing w:before="14"/>
              <w:ind w:right="105"/>
              <w:jc w:val="center"/>
              <w:rPr>
                <w:b/>
                <w:sz w:val="20"/>
                <w:szCs w:val="20"/>
              </w:rPr>
            </w:pPr>
            <w:r>
              <w:rPr>
                <w:b/>
                <w:sz w:val="20"/>
                <w:szCs w:val="20"/>
              </w:rPr>
              <w:t>13</w:t>
            </w:r>
          </w:p>
        </w:tc>
      </w:tr>
      <w:tr w:rsidR="00B812F8">
        <w:tc>
          <w:tcPr>
            <w:tcW w:w="1345" w:type="dxa"/>
          </w:tcPr>
          <w:p w:rsidR="00B812F8" w:rsidRDefault="002D2D3B">
            <w:pPr>
              <w:spacing w:before="14"/>
              <w:ind w:right="105"/>
              <w:jc w:val="center"/>
              <w:rPr>
                <w:b/>
                <w:sz w:val="20"/>
                <w:szCs w:val="20"/>
              </w:rPr>
            </w:pPr>
            <w:r>
              <w:rPr>
                <w:b/>
                <w:sz w:val="20"/>
                <w:szCs w:val="20"/>
              </w:rPr>
              <w:t>B</w:t>
            </w:r>
          </w:p>
        </w:tc>
        <w:tc>
          <w:tcPr>
            <w:tcW w:w="2700" w:type="dxa"/>
          </w:tcPr>
          <w:p w:rsidR="00B812F8" w:rsidRDefault="002D2D3B">
            <w:pPr>
              <w:spacing w:before="14"/>
              <w:ind w:right="105"/>
              <w:jc w:val="center"/>
              <w:rPr>
                <w:b/>
                <w:sz w:val="20"/>
                <w:szCs w:val="20"/>
              </w:rPr>
            </w:pPr>
            <w:r>
              <w:rPr>
                <w:b/>
                <w:sz w:val="20"/>
                <w:szCs w:val="20"/>
              </w:rPr>
              <w:t>9</w:t>
            </w:r>
          </w:p>
        </w:tc>
        <w:tc>
          <w:tcPr>
            <w:tcW w:w="3490" w:type="dxa"/>
          </w:tcPr>
          <w:p w:rsidR="00B812F8" w:rsidRDefault="002D2D3B">
            <w:pPr>
              <w:spacing w:before="14"/>
              <w:ind w:right="105"/>
              <w:jc w:val="center"/>
              <w:rPr>
                <w:b/>
                <w:sz w:val="20"/>
                <w:szCs w:val="20"/>
              </w:rPr>
            </w:pPr>
            <w:r>
              <w:rPr>
                <w:b/>
                <w:sz w:val="20"/>
                <w:szCs w:val="20"/>
              </w:rPr>
              <w:t>6</w:t>
            </w:r>
          </w:p>
        </w:tc>
      </w:tr>
      <w:tr w:rsidR="00B812F8">
        <w:tc>
          <w:tcPr>
            <w:tcW w:w="1345" w:type="dxa"/>
          </w:tcPr>
          <w:p w:rsidR="00B812F8" w:rsidRDefault="002D2D3B">
            <w:pPr>
              <w:spacing w:before="14"/>
              <w:ind w:right="105"/>
              <w:jc w:val="center"/>
              <w:rPr>
                <w:b/>
                <w:sz w:val="20"/>
                <w:szCs w:val="20"/>
              </w:rPr>
            </w:pPr>
            <w:r>
              <w:rPr>
                <w:b/>
                <w:sz w:val="20"/>
                <w:szCs w:val="20"/>
              </w:rPr>
              <w:t>C</w:t>
            </w:r>
          </w:p>
        </w:tc>
        <w:tc>
          <w:tcPr>
            <w:tcW w:w="2700" w:type="dxa"/>
          </w:tcPr>
          <w:p w:rsidR="00B812F8" w:rsidRDefault="002D2D3B">
            <w:pPr>
              <w:spacing w:before="14"/>
              <w:ind w:right="105"/>
              <w:jc w:val="center"/>
              <w:rPr>
                <w:b/>
                <w:sz w:val="20"/>
                <w:szCs w:val="20"/>
              </w:rPr>
            </w:pPr>
            <w:r>
              <w:rPr>
                <w:b/>
                <w:sz w:val="20"/>
                <w:szCs w:val="20"/>
              </w:rPr>
              <w:t>4</w:t>
            </w:r>
          </w:p>
        </w:tc>
        <w:tc>
          <w:tcPr>
            <w:tcW w:w="3490" w:type="dxa"/>
          </w:tcPr>
          <w:p w:rsidR="00B812F8" w:rsidRDefault="002D2D3B">
            <w:pPr>
              <w:spacing w:before="14"/>
              <w:ind w:right="105"/>
              <w:jc w:val="center"/>
              <w:rPr>
                <w:b/>
                <w:sz w:val="20"/>
                <w:szCs w:val="20"/>
              </w:rPr>
            </w:pPr>
            <w:r>
              <w:rPr>
                <w:b/>
                <w:sz w:val="20"/>
                <w:szCs w:val="20"/>
              </w:rPr>
              <w:t>1</w:t>
            </w:r>
          </w:p>
        </w:tc>
      </w:tr>
      <w:tr w:rsidR="00B812F8">
        <w:tc>
          <w:tcPr>
            <w:tcW w:w="1345" w:type="dxa"/>
          </w:tcPr>
          <w:p w:rsidR="00B812F8" w:rsidRDefault="002D2D3B">
            <w:pPr>
              <w:spacing w:before="14"/>
              <w:ind w:right="105"/>
              <w:jc w:val="center"/>
              <w:rPr>
                <w:b/>
                <w:sz w:val="20"/>
                <w:szCs w:val="20"/>
              </w:rPr>
            </w:pPr>
            <w:r>
              <w:rPr>
                <w:b/>
                <w:sz w:val="20"/>
                <w:szCs w:val="20"/>
              </w:rPr>
              <w:t>D</w:t>
            </w:r>
          </w:p>
        </w:tc>
        <w:tc>
          <w:tcPr>
            <w:tcW w:w="2700" w:type="dxa"/>
          </w:tcPr>
          <w:p w:rsidR="00B812F8" w:rsidRDefault="002D2D3B">
            <w:pPr>
              <w:spacing w:before="14"/>
              <w:ind w:right="105"/>
              <w:jc w:val="center"/>
              <w:rPr>
                <w:b/>
                <w:sz w:val="20"/>
                <w:szCs w:val="20"/>
              </w:rPr>
            </w:pPr>
            <w:r>
              <w:rPr>
                <w:b/>
                <w:sz w:val="20"/>
                <w:szCs w:val="20"/>
              </w:rPr>
              <w:t>12</w:t>
            </w:r>
          </w:p>
        </w:tc>
        <w:tc>
          <w:tcPr>
            <w:tcW w:w="3490" w:type="dxa"/>
          </w:tcPr>
          <w:p w:rsidR="00B812F8" w:rsidRDefault="002D2D3B">
            <w:pPr>
              <w:spacing w:before="14"/>
              <w:ind w:right="105"/>
              <w:jc w:val="center"/>
              <w:rPr>
                <w:b/>
                <w:sz w:val="20"/>
                <w:szCs w:val="20"/>
              </w:rPr>
            </w:pPr>
            <w:r>
              <w:rPr>
                <w:b/>
                <w:sz w:val="20"/>
                <w:szCs w:val="20"/>
              </w:rPr>
              <w:t>4</w:t>
            </w:r>
          </w:p>
        </w:tc>
      </w:tr>
    </w:tbl>
    <w:p w:rsidR="00B812F8" w:rsidRDefault="00B812F8">
      <w:pPr>
        <w:spacing w:before="14"/>
        <w:ind w:right="105"/>
        <w:rPr>
          <w:sz w:val="16"/>
          <w:szCs w:val="16"/>
        </w:rPr>
      </w:pPr>
    </w:p>
    <w:p w:rsidR="00B812F8" w:rsidRDefault="00B812F8">
      <w:pPr>
        <w:spacing w:before="14"/>
        <w:ind w:right="105"/>
        <w:rPr>
          <w:sz w:val="16"/>
          <w:szCs w:val="16"/>
        </w:rPr>
      </w:pPr>
    </w:p>
    <w:p w:rsidR="00F04586" w:rsidRDefault="00F04586">
      <w:pPr>
        <w:rPr>
          <w:b/>
          <w:sz w:val="24"/>
          <w:szCs w:val="24"/>
        </w:rPr>
      </w:pPr>
      <w:r>
        <w:rPr>
          <w:b/>
          <w:sz w:val="24"/>
          <w:szCs w:val="24"/>
        </w:rPr>
        <w:br w:type="page"/>
      </w:r>
    </w:p>
    <w:p w:rsidR="00B812F8" w:rsidRDefault="002D2D3B">
      <w:pPr>
        <w:spacing w:before="14"/>
        <w:ind w:right="105"/>
        <w:rPr>
          <w:sz w:val="24"/>
          <w:szCs w:val="24"/>
        </w:rPr>
      </w:pPr>
      <w:r>
        <w:rPr>
          <w:b/>
          <w:sz w:val="24"/>
          <w:szCs w:val="24"/>
        </w:rPr>
        <w:t>PART I: Engineering Content and Pedagogical Content Knowledge</w:t>
      </w:r>
      <w:r>
        <w:rPr>
          <w:sz w:val="24"/>
          <w:szCs w:val="24"/>
        </w:rPr>
        <w:t xml:space="preserve"> (Standards A-B)  </w:t>
      </w:r>
    </w:p>
    <w:p w:rsidR="00B812F8" w:rsidRDefault="00B812F8">
      <w:pPr>
        <w:spacing w:before="14"/>
        <w:ind w:right="105"/>
        <w:rPr>
          <w:sz w:val="24"/>
          <w:szCs w:val="24"/>
        </w:rPr>
      </w:pPr>
    </w:p>
    <w:p w:rsidR="00B812F8" w:rsidRDefault="002D2D3B">
      <w:pPr>
        <w:spacing w:before="14"/>
        <w:ind w:right="105"/>
        <w:rPr>
          <w:rFonts w:ascii="Arial Narrow" w:eastAsia="Arial Narrow" w:hAnsi="Arial Narrow" w:cs="Arial Narrow"/>
          <w:color w:val="4FA8BC"/>
          <w:sz w:val="28"/>
          <w:szCs w:val="28"/>
        </w:rPr>
      </w:pPr>
      <w:r>
        <w:rPr>
          <w:rFonts w:ascii="Arial Narrow" w:eastAsia="Arial Narrow" w:hAnsi="Arial Narrow" w:cs="Arial Narrow"/>
          <w:b/>
          <w:color w:val="4FA8BC"/>
          <w:sz w:val="28"/>
          <w:szCs w:val="28"/>
        </w:rPr>
        <w:t xml:space="preserve">Standard A: Engineering Content and Practices: </w:t>
      </w:r>
      <w:r>
        <w:rPr>
          <w:rFonts w:ascii="Arial Narrow" w:eastAsia="Arial Narrow" w:hAnsi="Arial Narrow" w:cs="Arial Narrow"/>
          <w:color w:val="4FA8BC"/>
          <w:sz w:val="28"/>
          <w:szCs w:val="28"/>
        </w:rPr>
        <w:t xml:space="preserve">Professional development for teachers of engineering should address the fundamental nature, content and practices of engineering as defined in </w:t>
      </w:r>
      <w:r>
        <w:rPr>
          <w:rFonts w:ascii="Arial Narrow" w:eastAsia="Arial Narrow" w:hAnsi="Arial Narrow" w:cs="Arial Narrow"/>
          <w:i/>
          <w:color w:val="4FA8BC"/>
          <w:sz w:val="28"/>
          <w:szCs w:val="28"/>
        </w:rPr>
        <w:t>Standards for Preparation and Professional Development for Teacher</w:t>
      </w:r>
      <w:r>
        <w:rPr>
          <w:rFonts w:ascii="Arial Narrow" w:eastAsia="Arial Narrow" w:hAnsi="Arial Narrow" w:cs="Arial Narrow"/>
          <w:i/>
          <w:color w:val="4FA8BC"/>
          <w:sz w:val="28"/>
          <w:szCs w:val="28"/>
        </w:rPr>
        <w:t>s of Engineering</w:t>
      </w:r>
      <w:r>
        <w:rPr>
          <w:rFonts w:ascii="Arial Narrow" w:eastAsia="Arial Narrow" w:hAnsi="Arial Narrow" w:cs="Arial Narrow"/>
          <w:color w:val="4FA8BC"/>
          <w:sz w:val="28"/>
          <w:szCs w:val="28"/>
        </w:rPr>
        <w:t>.</w:t>
      </w:r>
    </w:p>
    <w:tbl>
      <w:tblPr>
        <w:tblStyle w:val="a0"/>
        <w:tblW w:w="14565" w:type="dxa"/>
        <w:tblInd w:w="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000" w:firstRow="0" w:lastRow="0" w:firstColumn="0" w:lastColumn="0" w:noHBand="0" w:noVBand="0"/>
      </w:tblPr>
      <w:tblGrid>
        <w:gridCol w:w="2761"/>
        <w:gridCol w:w="693"/>
        <w:gridCol w:w="3296"/>
        <w:gridCol w:w="240"/>
        <w:gridCol w:w="2730"/>
        <w:gridCol w:w="2730"/>
        <w:gridCol w:w="105"/>
        <w:gridCol w:w="2010"/>
      </w:tblGrid>
      <w:tr w:rsidR="00B812F8">
        <w:trPr>
          <w:trHeight w:val="280"/>
        </w:trPr>
        <w:tc>
          <w:tcPr>
            <w:tcW w:w="2760" w:type="dxa"/>
            <w:tcBorders>
              <w:top w:val="single" w:sz="4" w:space="0" w:color="231F20"/>
              <w:left w:val="single" w:sz="4" w:space="0" w:color="231F20"/>
              <w:bottom w:val="single" w:sz="4" w:space="0" w:color="000000"/>
              <w:right w:val="single" w:sz="4" w:space="0" w:color="231F20"/>
            </w:tcBorders>
          </w:tcPr>
          <w:p w:rsidR="00B812F8" w:rsidRDefault="00B812F8">
            <w:pPr>
              <w:pBdr>
                <w:top w:val="nil"/>
                <w:left w:val="nil"/>
                <w:bottom w:val="nil"/>
                <w:right w:val="nil"/>
                <w:between w:val="nil"/>
              </w:pBdr>
              <w:spacing w:before="60"/>
              <w:ind w:left="80"/>
              <w:rPr>
                <w:color w:val="000000"/>
                <w:sz w:val="20"/>
                <w:szCs w:val="20"/>
              </w:rPr>
            </w:pPr>
          </w:p>
        </w:tc>
        <w:tc>
          <w:tcPr>
            <w:tcW w:w="693" w:type="dxa"/>
            <w:tcBorders>
              <w:top w:val="single" w:sz="4" w:space="0" w:color="231F20"/>
              <w:left w:val="single" w:sz="4" w:space="0" w:color="231F20"/>
              <w:bottom w:val="single" w:sz="4" w:space="0" w:color="000000"/>
              <w:right w:val="single" w:sz="4" w:space="0" w:color="231F20"/>
            </w:tcBorders>
          </w:tcPr>
          <w:p w:rsidR="00B812F8" w:rsidRDefault="00B812F8">
            <w:pPr>
              <w:pBdr>
                <w:top w:val="nil"/>
                <w:left w:val="nil"/>
                <w:bottom w:val="nil"/>
                <w:right w:val="nil"/>
                <w:between w:val="nil"/>
              </w:pBdr>
              <w:spacing w:before="60"/>
              <w:ind w:left="80"/>
              <w:rPr>
                <w:color w:val="000000"/>
                <w:sz w:val="20"/>
                <w:szCs w:val="20"/>
              </w:rPr>
            </w:pPr>
          </w:p>
        </w:tc>
        <w:tc>
          <w:tcPr>
            <w:tcW w:w="3296" w:type="dxa"/>
            <w:tcBorders>
              <w:top w:val="single" w:sz="4" w:space="0" w:color="231F20"/>
              <w:left w:val="single" w:sz="4" w:space="0" w:color="231F20"/>
              <w:bottom w:val="single" w:sz="4" w:space="0" w:color="000000"/>
              <w:right w:val="single" w:sz="4" w:space="0" w:color="231F20"/>
            </w:tcBorders>
            <w:shd w:val="clear" w:color="auto" w:fill="4FA8BC"/>
          </w:tcPr>
          <w:p w:rsidR="00B812F8" w:rsidRDefault="002D2D3B">
            <w:pPr>
              <w:pBdr>
                <w:top w:val="nil"/>
                <w:left w:val="nil"/>
                <w:bottom w:val="nil"/>
                <w:right w:val="nil"/>
                <w:between w:val="nil"/>
              </w:pBdr>
              <w:spacing w:line="276" w:lineRule="auto"/>
              <w:jc w:val="center"/>
              <w:rPr>
                <w:b/>
                <w:color w:val="FFFFFF"/>
                <w:sz w:val="18"/>
                <w:szCs w:val="18"/>
              </w:rPr>
            </w:pPr>
            <w:r>
              <w:rPr>
                <w:b/>
                <w:color w:val="FFFFFF"/>
                <w:sz w:val="18"/>
                <w:szCs w:val="18"/>
              </w:rPr>
              <w:t xml:space="preserve"> HIGH EMPHASIS</w:t>
            </w:r>
          </w:p>
        </w:tc>
        <w:tc>
          <w:tcPr>
            <w:tcW w:w="2970" w:type="dxa"/>
            <w:gridSpan w:val="2"/>
            <w:tcBorders>
              <w:top w:val="single" w:sz="4" w:space="0" w:color="231F20"/>
              <w:left w:val="single" w:sz="4" w:space="0" w:color="231F20"/>
              <w:bottom w:val="single" w:sz="4" w:space="0" w:color="000000"/>
              <w:right w:val="single" w:sz="4" w:space="0" w:color="231F20"/>
            </w:tcBorders>
            <w:shd w:val="clear" w:color="auto" w:fill="4FA8BC"/>
          </w:tcPr>
          <w:p w:rsidR="00B812F8" w:rsidRDefault="002D2D3B">
            <w:pPr>
              <w:pBdr>
                <w:top w:val="nil"/>
                <w:left w:val="nil"/>
                <w:bottom w:val="nil"/>
                <w:right w:val="nil"/>
                <w:between w:val="nil"/>
              </w:pBdr>
              <w:spacing w:line="276" w:lineRule="auto"/>
              <w:jc w:val="center"/>
              <w:rPr>
                <w:b/>
                <w:color w:val="FFFFFF"/>
                <w:sz w:val="18"/>
                <w:szCs w:val="18"/>
              </w:rPr>
            </w:pPr>
            <w:r>
              <w:rPr>
                <w:b/>
                <w:color w:val="FFFFFF"/>
                <w:sz w:val="18"/>
                <w:szCs w:val="18"/>
              </w:rPr>
              <w:t>MODERATE EMPHASIS</w:t>
            </w:r>
          </w:p>
        </w:tc>
        <w:tc>
          <w:tcPr>
            <w:tcW w:w="2730" w:type="dxa"/>
            <w:tcBorders>
              <w:top w:val="single" w:sz="4" w:space="0" w:color="231F20"/>
              <w:left w:val="single" w:sz="4" w:space="0" w:color="231F20"/>
              <w:bottom w:val="single" w:sz="4" w:space="0" w:color="000000"/>
              <w:right w:val="single" w:sz="4" w:space="0" w:color="231F20"/>
            </w:tcBorders>
            <w:shd w:val="clear" w:color="auto" w:fill="4FA8BC"/>
          </w:tcPr>
          <w:p w:rsidR="00B812F8" w:rsidRDefault="002D2D3B">
            <w:pPr>
              <w:pBdr>
                <w:top w:val="nil"/>
                <w:left w:val="nil"/>
                <w:bottom w:val="nil"/>
                <w:right w:val="nil"/>
                <w:between w:val="nil"/>
              </w:pBdr>
              <w:spacing w:line="276" w:lineRule="auto"/>
              <w:jc w:val="center"/>
              <w:rPr>
                <w:b/>
                <w:color w:val="FFFFFF"/>
                <w:sz w:val="18"/>
                <w:szCs w:val="18"/>
              </w:rPr>
            </w:pPr>
            <w:r>
              <w:rPr>
                <w:b/>
                <w:color w:val="FFFFFF"/>
                <w:sz w:val="18"/>
                <w:szCs w:val="18"/>
              </w:rPr>
              <w:t>LOW EMPHASIS</w:t>
            </w:r>
          </w:p>
        </w:tc>
        <w:tc>
          <w:tcPr>
            <w:tcW w:w="2115" w:type="dxa"/>
            <w:gridSpan w:val="2"/>
            <w:tcBorders>
              <w:top w:val="single" w:sz="4" w:space="0" w:color="231F20"/>
              <w:left w:val="single" w:sz="4" w:space="0" w:color="231F20"/>
              <w:bottom w:val="single" w:sz="4" w:space="0" w:color="000000"/>
              <w:right w:val="single" w:sz="4" w:space="0" w:color="231F20"/>
            </w:tcBorders>
            <w:shd w:val="clear" w:color="auto" w:fill="4FA8BC"/>
          </w:tcPr>
          <w:p w:rsidR="00B812F8" w:rsidRDefault="002D2D3B">
            <w:pPr>
              <w:spacing w:line="276" w:lineRule="auto"/>
              <w:jc w:val="center"/>
              <w:rPr>
                <w:b/>
                <w:color w:val="FFFFFF"/>
                <w:sz w:val="18"/>
                <w:szCs w:val="18"/>
              </w:rPr>
            </w:pPr>
            <w:r>
              <w:rPr>
                <w:b/>
                <w:color w:val="FFFFFF"/>
                <w:sz w:val="18"/>
                <w:szCs w:val="18"/>
              </w:rPr>
              <w:t>NO EMPHASIS</w:t>
            </w:r>
          </w:p>
        </w:tc>
      </w:tr>
      <w:tr w:rsidR="00B812F8">
        <w:trPr>
          <w:trHeight w:val="280"/>
        </w:trPr>
        <w:tc>
          <w:tcPr>
            <w:tcW w:w="14564" w:type="dxa"/>
            <w:gridSpan w:val="8"/>
            <w:tcBorders>
              <w:top w:val="single" w:sz="4" w:space="0" w:color="231F20"/>
              <w:left w:val="single" w:sz="4" w:space="0" w:color="231F20"/>
              <w:bottom w:val="single" w:sz="4" w:space="0" w:color="000000"/>
              <w:right w:val="single" w:sz="4" w:space="0" w:color="231F20"/>
            </w:tcBorders>
            <w:shd w:val="clear" w:color="auto" w:fill="C4E0EB"/>
          </w:tcPr>
          <w:p w:rsidR="00B812F8" w:rsidRDefault="002D2D3B">
            <w:pPr>
              <w:spacing w:before="60"/>
              <w:ind w:left="270" w:right="2370"/>
              <w:rPr>
                <w:color w:val="231F20"/>
                <w:sz w:val="20"/>
                <w:szCs w:val="20"/>
              </w:rPr>
            </w:pPr>
            <w:r>
              <w:rPr>
                <w:color w:val="231F20"/>
                <w:sz w:val="20"/>
                <w:szCs w:val="20"/>
              </w:rPr>
              <w:t xml:space="preserve">To promote literacy in the category of engineering design, such professional development should: </w:t>
            </w:r>
          </w:p>
        </w:tc>
      </w:tr>
      <w:tr w:rsidR="00B812F8">
        <w:trPr>
          <w:trHeight w:val="1300"/>
        </w:trPr>
        <w:tc>
          <w:tcPr>
            <w:tcW w:w="2760" w:type="dxa"/>
            <w:vMerge w:val="restart"/>
            <w:tcBorders>
              <w:top w:val="single" w:sz="4" w:space="0" w:color="000000"/>
              <w:left w:val="single" w:sz="4" w:space="0" w:color="000000"/>
              <w:bottom w:val="single" w:sz="4" w:space="0" w:color="000000"/>
              <w:right w:val="single" w:sz="4" w:space="0" w:color="000000"/>
            </w:tcBorders>
          </w:tcPr>
          <w:p w:rsidR="00B812F8" w:rsidRDefault="002D2D3B">
            <w:pPr>
              <w:pBdr>
                <w:top w:val="nil"/>
                <w:left w:val="nil"/>
                <w:bottom w:val="nil"/>
                <w:right w:val="nil"/>
                <w:between w:val="nil"/>
              </w:pBdr>
              <w:spacing w:before="63"/>
              <w:ind w:left="80" w:right="-2"/>
              <w:rPr>
                <w:color w:val="231F20"/>
                <w:sz w:val="16"/>
                <w:szCs w:val="16"/>
              </w:rPr>
            </w:pPr>
            <w:r>
              <w:rPr>
                <w:color w:val="231F20"/>
                <w:sz w:val="16"/>
                <w:szCs w:val="16"/>
              </w:rPr>
              <w:t>Engage teams of participants in authentic engineering practices and processes (i.e., participating in the engineering design process as initiated by a design challenge statement, through</w:t>
            </w:r>
            <w:r>
              <w:rPr>
                <w:color w:val="000000"/>
                <w:sz w:val="16"/>
                <w:szCs w:val="16"/>
              </w:rPr>
              <w:t xml:space="preserve"> </w:t>
            </w:r>
            <w:r>
              <w:rPr>
                <w:color w:val="231F20"/>
                <w:sz w:val="16"/>
                <w:szCs w:val="16"/>
              </w:rPr>
              <w:t>at least one improvement cycle, and involving communication of results);</w:t>
            </w:r>
          </w:p>
          <w:p w:rsidR="00B812F8" w:rsidRDefault="00B812F8">
            <w:pPr>
              <w:pBdr>
                <w:top w:val="nil"/>
                <w:left w:val="nil"/>
                <w:bottom w:val="nil"/>
                <w:right w:val="nil"/>
                <w:between w:val="nil"/>
              </w:pBdr>
              <w:spacing w:before="63"/>
              <w:ind w:left="80" w:right="-2"/>
              <w:rPr>
                <w:color w:val="231F20"/>
                <w:sz w:val="16"/>
                <w:szCs w:val="16"/>
              </w:rPr>
            </w:pPr>
          </w:p>
          <w:p w:rsidR="00B812F8" w:rsidRDefault="00B812F8">
            <w:pPr>
              <w:pBdr>
                <w:top w:val="nil"/>
                <w:left w:val="nil"/>
                <w:bottom w:val="nil"/>
                <w:right w:val="nil"/>
                <w:between w:val="nil"/>
              </w:pBdr>
              <w:spacing w:before="63"/>
              <w:ind w:left="80" w:right="-2"/>
              <w:rPr>
                <w:color w:val="8CD5E3"/>
                <w:sz w:val="16"/>
                <w:szCs w:val="16"/>
              </w:rPr>
            </w:pPr>
          </w:p>
        </w:tc>
        <w:tc>
          <w:tcPr>
            <w:tcW w:w="693" w:type="dxa"/>
            <w:vMerge w:val="restart"/>
            <w:tcBorders>
              <w:top w:val="single" w:sz="4" w:space="0" w:color="000000"/>
              <w:left w:val="single" w:sz="4" w:space="0" w:color="000000"/>
              <w:bottom w:val="single" w:sz="4" w:space="0" w:color="000000"/>
              <w:right w:val="single" w:sz="4" w:space="0" w:color="000000"/>
            </w:tcBorders>
          </w:tcPr>
          <w:p w:rsidR="00B812F8" w:rsidRDefault="002D2D3B">
            <w:pPr>
              <w:pBdr>
                <w:top w:val="nil"/>
                <w:left w:val="nil"/>
                <w:bottom w:val="nil"/>
                <w:right w:val="nil"/>
                <w:between w:val="nil"/>
              </w:pBdr>
              <w:spacing w:before="63"/>
              <w:ind w:left="80" w:right="-2"/>
              <w:rPr>
                <w:color w:val="231F20"/>
                <w:sz w:val="16"/>
                <w:szCs w:val="16"/>
              </w:rPr>
            </w:pPr>
            <w:r>
              <w:rPr>
                <w:color w:val="231F20"/>
                <w:sz w:val="16"/>
                <w:szCs w:val="16"/>
              </w:rPr>
              <w:t>A 1.1</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B812F8" w:rsidRDefault="002D2D3B">
            <w:pPr>
              <w:pBdr>
                <w:top w:val="nil"/>
                <w:left w:val="nil"/>
                <w:bottom w:val="nil"/>
                <w:right w:val="nil"/>
                <w:between w:val="nil"/>
              </w:pBdr>
              <w:spacing w:before="63"/>
              <w:ind w:left="90" w:right="124"/>
              <w:rPr>
                <w:color w:val="000000"/>
                <w:sz w:val="16"/>
                <w:szCs w:val="16"/>
              </w:rPr>
            </w:pPr>
            <w:r>
              <w:rPr>
                <w:color w:val="231F20"/>
                <w:sz w:val="16"/>
                <w:szCs w:val="16"/>
              </w:rPr>
              <w:t>Participants have the opportunity to complete multiple design challenges as initiated by design challenge statements.</w:t>
            </w:r>
          </w:p>
        </w:tc>
        <w:tc>
          <w:tcPr>
            <w:tcW w:w="2970" w:type="dxa"/>
            <w:gridSpan w:val="2"/>
            <w:tcBorders>
              <w:top w:val="single" w:sz="4" w:space="0" w:color="000000"/>
              <w:left w:val="single" w:sz="4" w:space="0" w:color="000000"/>
              <w:bottom w:val="single" w:sz="4" w:space="0" w:color="000000"/>
              <w:right w:val="single" w:sz="4" w:space="0" w:color="000000"/>
            </w:tcBorders>
          </w:tcPr>
          <w:p w:rsidR="00F04586" w:rsidRDefault="002D2D3B">
            <w:pPr>
              <w:pBdr>
                <w:top w:val="nil"/>
                <w:left w:val="nil"/>
                <w:bottom w:val="nil"/>
                <w:right w:val="nil"/>
                <w:between w:val="nil"/>
              </w:pBdr>
              <w:spacing w:before="63"/>
              <w:ind w:left="80" w:right="103"/>
              <w:rPr>
                <w:color w:val="000000"/>
                <w:sz w:val="16"/>
                <w:szCs w:val="16"/>
              </w:rPr>
            </w:pPr>
            <w:r>
              <w:rPr>
                <w:color w:val="231F20"/>
                <w:sz w:val="16"/>
                <w:szCs w:val="16"/>
              </w:rPr>
              <w:t>Participants have one opportunity to complete a design pr</w:t>
            </w:r>
            <w:r>
              <w:rPr>
                <w:color w:val="231F20"/>
                <w:sz w:val="16"/>
                <w:szCs w:val="16"/>
              </w:rPr>
              <w:t>ocess as initiated by a design challenge statement.</w:t>
            </w:r>
          </w:p>
          <w:p w:rsidR="00F04586" w:rsidRPr="00F04586" w:rsidRDefault="00F04586" w:rsidP="00F04586">
            <w:pPr>
              <w:rPr>
                <w:sz w:val="16"/>
                <w:szCs w:val="16"/>
              </w:rPr>
            </w:pPr>
          </w:p>
          <w:p w:rsidR="00F04586" w:rsidRPr="00F04586" w:rsidRDefault="00F04586" w:rsidP="00F04586">
            <w:pPr>
              <w:rPr>
                <w:sz w:val="16"/>
                <w:szCs w:val="16"/>
              </w:rPr>
            </w:pPr>
          </w:p>
          <w:p w:rsidR="00F04586" w:rsidRPr="00F04586" w:rsidRDefault="00F04586" w:rsidP="00F04586">
            <w:pPr>
              <w:rPr>
                <w:sz w:val="16"/>
                <w:szCs w:val="16"/>
              </w:rPr>
            </w:pPr>
          </w:p>
          <w:p w:rsidR="00F04586" w:rsidRPr="00F04586" w:rsidRDefault="00F04586" w:rsidP="00F04586">
            <w:pPr>
              <w:rPr>
                <w:sz w:val="16"/>
                <w:szCs w:val="16"/>
              </w:rPr>
            </w:pPr>
          </w:p>
          <w:p w:rsidR="00B812F8" w:rsidRPr="00F04586" w:rsidRDefault="00B812F8" w:rsidP="00F04586">
            <w:pPr>
              <w:rPr>
                <w:sz w:val="16"/>
                <w:szCs w:val="16"/>
              </w:rPr>
            </w:pPr>
          </w:p>
        </w:tc>
        <w:tc>
          <w:tcPr>
            <w:tcW w:w="2730" w:type="dxa"/>
            <w:tcBorders>
              <w:top w:val="single" w:sz="4" w:space="0" w:color="000000"/>
              <w:left w:val="single" w:sz="4" w:space="0" w:color="000000"/>
              <w:bottom w:val="single" w:sz="4" w:space="0" w:color="000000"/>
              <w:right w:val="single" w:sz="4" w:space="0" w:color="000000"/>
            </w:tcBorders>
          </w:tcPr>
          <w:p w:rsidR="00B812F8" w:rsidRDefault="002D2D3B">
            <w:pPr>
              <w:pBdr>
                <w:top w:val="nil"/>
                <w:left w:val="nil"/>
                <w:bottom w:val="nil"/>
                <w:right w:val="nil"/>
                <w:between w:val="nil"/>
              </w:pBdr>
              <w:spacing w:before="63"/>
              <w:ind w:left="80" w:right="1"/>
              <w:rPr>
                <w:color w:val="000000"/>
                <w:sz w:val="16"/>
                <w:szCs w:val="16"/>
              </w:rPr>
            </w:pPr>
            <w:r>
              <w:rPr>
                <w:color w:val="231F20"/>
                <w:sz w:val="16"/>
                <w:szCs w:val="16"/>
              </w:rPr>
              <w:t>Participants have the opportunity to perform multiple steps of a design process as initiated by a design challenge statement; the remaining steps are considered but not performed by the participants.</w:t>
            </w:r>
          </w:p>
        </w:tc>
        <w:tc>
          <w:tcPr>
            <w:tcW w:w="2115" w:type="dxa"/>
            <w:gridSpan w:val="2"/>
            <w:tcBorders>
              <w:top w:val="single" w:sz="4" w:space="0" w:color="000000"/>
              <w:left w:val="single" w:sz="4" w:space="0" w:color="000000"/>
              <w:bottom w:val="single" w:sz="4" w:space="0" w:color="000000"/>
              <w:right w:val="single" w:sz="4" w:space="0" w:color="000000"/>
            </w:tcBorders>
          </w:tcPr>
          <w:p w:rsidR="00B812F8" w:rsidRDefault="002D2D3B">
            <w:pPr>
              <w:pBdr>
                <w:top w:val="nil"/>
                <w:left w:val="nil"/>
                <w:bottom w:val="nil"/>
                <w:right w:val="nil"/>
                <w:between w:val="nil"/>
              </w:pBdr>
              <w:spacing w:before="63"/>
              <w:ind w:left="90" w:right="315"/>
              <w:rPr>
                <w:color w:val="000000"/>
                <w:sz w:val="16"/>
                <w:szCs w:val="16"/>
              </w:rPr>
            </w:pPr>
            <w:r>
              <w:rPr>
                <w:color w:val="231F20"/>
                <w:sz w:val="16"/>
                <w:szCs w:val="16"/>
              </w:rPr>
              <w:t>Participants do not have the</w:t>
            </w:r>
            <w:r>
              <w:rPr>
                <w:color w:val="231F20"/>
                <w:sz w:val="16"/>
                <w:szCs w:val="16"/>
              </w:rPr>
              <w:t xml:space="preserve"> </w:t>
            </w:r>
            <w:r>
              <w:rPr>
                <w:color w:val="231F20"/>
                <w:sz w:val="16"/>
                <w:szCs w:val="16"/>
              </w:rPr>
              <w:t>opportunity to perform multiple steps of a design process as initiated by a design challenge statement.</w:t>
            </w:r>
          </w:p>
        </w:tc>
      </w:tr>
      <w:tr w:rsidR="00B812F8">
        <w:trPr>
          <w:trHeight w:val="820"/>
        </w:trPr>
        <w:tc>
          <w:tcPr>
            <w:tcW w:w="2760" w:type="dxa"/>
            <w:vMerge/>
            <w:tcBorders>
              <w:top w:val="single" w:sz="4" w:space="0" w:color="000000"/>
              <w:left w:val="single" w:sz="4" w:space="0" w:color="000000"/>
              <w:bottom w:val="single" w:sz="4" w:space="0" w:color="000000"/>
              <w:right w:val="single" w:sz="4" w:space="0" w:color="000000"/>
            </w:tcBorders>
          </w:tcPr>
          <w:p w:rsidR="00B812F8" w:rsidRDefault="00B812F8">
            <w:pPr>
              <w:pBdr>
                <w:top w:val="nil"/>
                <w:left w:val="nil"/>
                <w:bottom w:val="nil"/>
                <w:right w:val="nil"/>
                <w:between w:val="nil"/>
              </w:pBdr>
              <w:spacing w:line="276" w:lineRule="auto"/>
              <w:rPr>
                <w:color w:val="000000"/>
                <w:sz w:val="16"/>
                <w:szCs w:val="16"/>
              </w:rPr>
            </w:pPr>
          </w:p>
        </w:tc>
        <w:tc>
          <w:tcPr>
            <w:tcW w:w="693" w:type="dxa"/>
            <w:vMerge/>
            <w:tcBorders>
              <w:top w:val="single" w:sz="4" w:space="0" w:color="000000"/>
              <w:left w:val="single" w:sz="4" w:space="0" w:color="000000"/>
              <w:bottom w:val="single" w:sz="4" w:space="0" w:color="000000"/>
              <w:right w:val="single" w:sz="4" w:space="0" w:color="000000"/>
            </w:tcBorders>
          </w:tcPr>
          <w:p w:rsidR="00B812F8" w:rsidRDefault="00B812F8">
            <w:pPr>
              <w:pBdr>
                <w:top w:val="nil"/>
                <w:left w:val="nil"/>
                <w:bottom w:val="nil"/>
                <w:right w:val="nil"/>
                <w:between w:val="nil"/>
              </w:pBdr>
              <w:spacing w:line="276" w:lineRule="auto"/>
              <w:rPr>
                <w:color w:val="000000"/>
                <w:sz w:val="16"/>
                <w:szCs w:val="16"/>
              </w:rPr>
            </w:pPr>
          </w:p>
        </w:tc>
        <w:tc>
          <w:tcPr>
            <w:tcW w:w="11111" w:type="dxa"/>
            <w:gridSpan w:val="6"/>
            <w:tcBorders>
              <w:top w:val="single" w:sz="4" w:space="0" w:color="000000"/>
              <w:left w:val="single" w:sz="4" w:space="0" w:color="000000"/>
              <w:bottom w:val="single" w:sz="4" w:space="0" w:color="000000"/>
              <w:right w:val="single" w:sz="4" w:space="0" w:color="000000"/>
            </w:tcBorders>
            <w:shd w:val="clear" w:color="auto" w:fill="auto"/>
          </w:tcPr>
          <w:p w:rsidR="00B812F8" w:rsidRDefault="002D2D3B">
            <w:pPr>
              <w:pBdr>
                <w:top w:val="nil"/>
                <w:left w:val="nil"/>
                <w:bottom w:val="nil"/>
                <w:right w:val="nil"/>
                <w:between w:val="nil"/>
              </w:pBdr>
              <w:spacing w:before="63"/>
              <w:ind w:left="2340" w:right="274"/>
              <w:rPr>
                <w:b/>
                <w:color w:val="231F20"/>
                <w:sz w:val="16"/>
                <w:szCs w:val="16"/>
              </w:rPr>
            </w:pPr>
            <w:r>
              <w:rPr>
                <w:b/>
                <w:color w:val="231F20"/>
                <w:sz w:val="16"/>
                <w:szCs w:val="16"/>
              </w:rPr>
              <w:t>Justification of why you chose this level of emphasis:</w:t>
            </w:r>
          </w:p>
        </w:tc>
      </w:tr>
      <w:tr w:rsidR="00B812F8">
        <w:trPr>
          <w:trHeight w:val="480"/>
        </w:trPr>
        <w:tc>
          <w:tcPr>
            <w:tcW w:w="2760" w:type="dxa"/>
            <w:vMerge/>
            <w:tcBorders>
              <w:top w:val="single" w:sz="4" w:space="0" w:color="000000"/>
              <w:left w:val="single" w:sz="4" w:space="0" w:color="000000"/>
              <w:bottom w:val="single" w:sz="4" w:space="0" w:color="000000"/>
              <w:right w:val="single" w:sz="4" w:space="0" w:color="000000"/>
            </w:tcBorders>
          </w:tcPr>
          <w:p w:rsidR="00B812F8" w:rsidRDefault="00B812F8">
            <w:pPr>
              <w:pBdr>
                <w:top w:val="nil"/>
                <w:left w:val="nil"/>
                <w:bottom w:val="nil"/>
                <w:right w:val="nil"/>
                <w:between w:val="nil"/>
              </w:pBdr>
              <w:spacing w:line="276" w:lineRule="auto"/>
              <w:rPr>
                <w:b/>
                <w:color w:val="231F20"/>
                <w:sz w:val="16"/>
                <w:szCs w:val="16"/>
              </w:rPr>
            </w:pPr>
          </w:p>
        </w:tc>
        <w:tc>
          <w:tcPr>
            <w:tcW w:w="693" w:type="dxa"/>
            <w:vMerge/>
            <w:tcBorders>
              <w:top w:val="single" w:sz="4" w:space="0" w:color="000000"/>
              <w:left w:val="single" w:sz="4" w:space="0" w:color="000000"/>
              <w:bottom w:val="single" w:sz="4" w:space="0" w:color="000000"/>
              <w:right w:val="single" w:sz="4" w:space="0" w:color="000000"/>
            </w:tcBorders>
          </w:tcPr>
          <w:p w:rsidR="00B812F8" w:rsidRDefault="00B812F8">
            <w:pPr>
              <w:pBdr>
                <w:top w:val="nil"/>
                <w:left w:val="nil"/>
                <w:bottom w:val="nil"/>
                <w:right w:val="nil"/>
                <w:between w:val="nil"/>
              </w:pBdr>
              <w:spacing w:line="276" w:lineRule="auto"/>
              <w:rPr>
                <w:b/>
                <w:color w:val="231F20"/>
                <w:sz w:val="16"/>
                <w:szCs w:val="16"/>
              </w:rPr>
            </w:pPr>
          </w:p>
        </w:tc>
        <w:tc>
          <w:tcPr>
            <w:tcW w:w="11111" w:type="dxa"/>
            <w:gridSpan w:val="6"/>
            <w:tcBorders>
              <w:top w:val="single" w:sz="4" w:space="0" w:color="000000"/>
              <w:left w:val="single" w:sz="4" w:space="0" w:color="000000"/>
              <w:bottom w:val="single" w:sz="4" w:space="0" w:color="000000"/>
              <w:right w:val="single" w:sz="4" w:space="0" w:color="000000"/>
            </w:tcBorders>
            <w:shd w:val="clear" w:color="auto" w:fill="auto"/>
          </w:tcPr>
          <w:p w:rsidR="00B812F8" w:rsidRDefault="002D2D3B">
            <w:pPr>
              <w:pBdr>
                <w:top w:val="nil"/>
                <w:left w:val="nil"/>
                <w:bottom w:val="nil"/>
                <w:right w:val="nil"/>
                <w:between w:val="nil"/>
              </w:pBdr>
              <w:spacing w:before="63"/>
              <w:ind w:left="90" w:right="274"/>
              <w:rPr>
                <w:b/>
                <w:color w:val="231F20"/>
                <w:sz w:val="16"/>
                <w:szCs w:val="16"/>
              </w:rPr>
            </w:pPr>
            <w:r>
              <w:rPr>
                <w:b/>
                <w:color w:val="231F20"/>
                <w:sz w:val="16"/>
                <w:szCs w:val="16"/>
              </w:rPr>
              <w:t xml:space="preserve">Link to supporting documentation or video: </w:t>
            </w:r>
          </w:p>
        </w:tc>
      </w:tr>
      <w:tr w:rsidR="00B812F8">
        <w:trPr>
          <w:trHeight w:val="240"/>
        </w:trPr>
        <w:tc>
          <w:tcPr>
            <w:tcW w:w="2760" w:type="dxa"/>
            <w:tcBorders>
              <w:top w:val="single" w:sz="4" w:space="0" w:color="231F20"/>
              <w:left w:val="single" w:sz="4" w:space="0" w:color="231F20"/>
              <w:bottom w:val="single" w:sz="4" w:space="0" w:color="000000"/>
              <w:right w:val="single" w:sz="4" w:space="0" w:color="231F20"/>
            </w:tcBorders>
          </w:tcPr>
          <w:p w:rsidR="00B812F8" w:rsidRDefault="00B812F8">
            <w:pPr>
              <w:spacing w:before="60"/>
              <w:ind w:left="80" w:right="103"/>
              <w:rPr>
                <w:sz w:val="20"/>
                <w:szCs w:val="20"/>
              </w:rPr>
            </w:pPr>
          </w:p>
        </w:tc>
        <w:tc>
          <w:tcPr>
            <w:tcW w:w="693" w:type="dxa"/>
            <w:tcBorders>
              <w:top w:val="single" w:sz="4" w:space="0" w:color="231F20"/>
              <w:left w:val="single" w:sz="4" w:space="0" w:color="231F20"/>
              <w:bottom w:val="single" w:sz="4" w:space="0" w:color="000000"/>
              <w:right w:val="single" w:sz="4" w:space="0" w:color="231F20"/>
            </w:tcBorders>
          </w:tcPr>
          <w:p w:rsidR="00B812F8" w:rsidRDefault="00B812F8">
            <w:pPr>
              <w:spacing w:before="60"/>
              <w:ind w:left="80" w:right="103"/>
              <w:rPr>
                <w:sz w:val="20"/>
                <w:szCs w:val="20"/>
              </w:rPr>
            </w:pPr>
          </w:p>
        </w:tc>
        <w:tc>
          <w:tcPr>
            <w:tcW w:w="3296" w:type="dxa"/>
            <w:tcBorders>
              <w:top w:val="single" w:sz="4" w:space="0" w:color="231F20"/>
              <w:left w:val="single" w:sz="4" w:space="0" w:color="231F20"/>
              <w:bottom w:val="single" w:sz="4" w:space="0" w:color="000000"/>
              <w:right w:val="single" w:sz="4" w:space="0" w:color="231F20"/>
            </w:tcBorders>
            <w:shd w:val="clear" w:color="auto" w:fill="4FA8BC"/>
          </w:tcPr>
          <w:p w:rsidR="00B812F8" w:rsidRDefault="002D2D3B">
            <w:pPr>
              <w:spacing w:line="276" w:lineRule="auto"/>
              <w:jc w:val="center"/>
              <w:rPr>
                <w:b/>
                <w:color w:val="FFFFFF"/>
                <w:sz w:val="18"/>
                <w:szCs w:val="18"/>
              </w:rPr>
            </w:pPr>
            <w:r>
              <w:rPr>
                <w:b/>
                <w:color w:val="FFFFFF"/>
                <w:sz w:val="18"/>
                <w:szCs w:val="18"/>
              </w:rPr>
              <w:t xml:space="preserve"> HIGH EMPHASIS</w:t>
            </w:r>
          </w:p>
        </w:tc>
        <w:tc>
          <w:tcPr>
            <w:tcW w:w="2970" w:type="dxa"/>
            <w:gridSpan w:val="2"/>
            <w:tcBorders>
              <w:top w:val="single" w:sz="4" w:space="0" w:color="231F20"/>
              <w:left w:val="single" w:sz="4" w:space="0" w:color="231F20"/>
              <w:bottom w:val="single" w:sz="4" w:space="0" w:color="000000"/>
              <w:right w:val="single" w:sz="4" w:space="0" w:color="231F20"/>
            </w:tcBorders>
            <w:shd w:val="clear" w:color="auto" w:fill="4FA8BC"/>
          </w:tcPr>
          <w:p w:rsidR="00B812F8" w:rsidRDefault="002D2D3B">
            <w:pPr>
              <w:spacing w:line="276" w:lineRule="auto"/>
              <w:jc w:val="center"/>
              <w:rPr>
                <w:b/>
                <w:color w:val="FFFFFF"/>
                <w:sz w:val="18"/>
                <w:szCs w:val="18"/>
              </w:rPr>
            </w:pPr>
            <w:r>
              <w:rPr>
                <w:b/>
                <w:color w:val="FFFFFF"/>
                <w:sz w:val="18"/>
                <w:szCs w:val="18"/>
              </w:rPr>
              <w:t>MODERATE EMPHASIS</w:t>
            </w:r>
          </w:p>
        </w:tc>
        <w:tc>
          <w:tcPr>
            <w:tcW w:w="2730" w:type="dxa"/>
            <w:tcBorders>
              <w:top w:val="single" w:sz="4" w:space="0" w:color="231F20"/>
              <w:left w:val="single" w:sz="4" w:space="0" w:color="231F20"/>
              <w:bottom w:val="single" w:sz="4" w:space="0" w:color="000000"/>
              <w:right w:val="single" w:sz="4" w:space="0" w:color="231F20"/>
            </w:tcBorders>
            <w:shd w:val="clear" w:color="auto" w:fill="4FA8BC"/>
          </w:tcPr>
          <w:p w:rsidR="00B812F8" w:rsidRDefault="002D2D3B">
            <w:pPr>
              <w:ind w:right="103"/>
              <w:jc w:val="center"/>
              <w:rPr>
                <w:b/>
                <w:color w:val="FFFFFF"/>
                <w:sz w:val="18"/>
                <w:szCs w:val="18"/>
              </w:rPr>
            </w:pPr>
            <w:r>
              <w:rPr>
                <w:b/>
                <w:color w:val="FFFFFF"/>
                <w:sz w:val="18"/>
                <w:szCs w:val="18"/>
              </w:rPr>
              <w:t>LOW EMPHASIS</w:t>
            </w:r>
          </w:p>
        </w:tc>
        <w:tc>
          <w:tcPr>
            <w:tcW w:w="2115" w:type="dxa"/>
            <w:gridSpan w:val="2"/>
            <w:tcBorders>
              <w:top w:val="single" w:sz="4" w:space="0" w:color="231F20"/>
              <w:left w:val="single" w:sz="4" w:space="0" w:color="231F20"/>
              <w:bottom w:val="single" w:sz="4" w:space="0" w:color="000000"/>
              <w:right w:val="single" w:sz="4" w:space="0" w:color="231F20"/>
            </w:tcBorders>
            <w:shd w:val="clear" w:color="auto" w:fill="4FA8BC"/>
          </w:tcPr>
          <w:p w:rsidR="00B812F8" w:rsidRDefault="002D2D3B">
            <w:pPr>
              <w:ind w:right="68"/>
              <w:jc w:val="center"/>
              <w:rPr>
                <w:b/>
                <w:color w:val="FFFFFF"/>
                <w:sz w:val="18"/>
                <w:szCs w:val="18"/>
              </w:rPr>
            </w:pPr>
            <w:r>
              <w:rPr>
                <w:b/>
                <w:color w:val="FFFFFF"/>
                <w:sz w:val="18"/>
                <w:szCs w:val="18"/>
              </w:rPr>
              <w:t>NO EMPHASIS</w:t>
            </w:r>
          </w:p>
        </w:tc>
      </w:tr>
      <w:tr w:rsidR="00B812F8">
        <w:trPr>
          <w:trHeight w:val="1180"/>
        </w:trPr>
        <w:tc>
          <w:tcPr>
            <w:tcW w:w="2760" w:type="dxa"/>
            <w:vMerge w:val="restart"/>
            <w:tcBorders>
              <w:top w:val="single" w:sz="4" w:space="0" w:color="000000"/>
              <w:left w:val="single" w:sz="4" w:space="0" w:color="000000"/>
              <w:bottom w:val="single" w:sz="4" w:space="0" w:color="000000"/>
              <w:right w:val="single" w:sz="4" w:space="0" w:color="000000"/>
            </w:tcBorders>
          </w:tcPr>
          <w:p w:rsidR="00B812F8" w:rsidRDefault="002D2D3B">
            <w:pPr>
              <w:pBdr>
                <w:top w:val="nil"/>
                <w:left w:val="nil"/>
                <w:bottom w:val="nil"/>
                <w:right w:val="nil"/>
                <w:between w:val="nil"/>
              </w:pBdr>
              <w:spacing w:before="63"/>
              <w:ind w:left="82" w:right="103"/>
              <w:rPr>
                <w:color w:val="231F20"/>
                <w:sz w:val="16"/>
                <w:szCs w:val="16"/>
              </w:rPr>
            </w:pPr>
            <w:r>
              <w:rPr>
                <w:color w:val="231F20"/>
                <w:sz w:val="16"/>
                <w:szCs w:val="16"/>
              </w:rPr>
              <w:t>Engage teams of participants in authentic engineering practices and processes (i.e., participating in the engineering design process as initiated by a design challenge statement, through</w:t>
            </w:r>
            <w:r>
              <w:rPr>
                <w:color w:val="000000"/>
                <w:sz w:val="16"/>
                <w:szCs w:val="16"/>
              </w:rPr>
              <w:t xml:space="preserve"> </w:t>
            </w:r>
            <w:r>
              <w:rPr>
                <w:color w:val="231F20"/>
                <w:sz w:val="16"/>
                <w:szCs w:val="16"/>
              </w:rPr>
              <w:t>at least one improvement cycle, and involving communication of results); (Continued)</w:t>
            </w:r>
          </w:p>
        </w:tc>
        <w:tc>
          <w:tcPr>
            <w:tcW w:w="693" w:type="dxa"/>
            <w:vMerge w:val="restart"/>
            <w:tcBorders>
              <w:top w:val="single" w:sz="4" w:space="0" w:color="000000"/>
              <w:left w:val="single" w:sz="4" w:space="0" w:color="000000"/>
              <w:bottom w:val="single" w:sz="4" w:space="0" w:color="000000"/>
              <w:right w:val="single" w:sz="4" w:space="0" w:color="000000"/>
            </w:tcBorders>
          </w:tcPr>
          <w:p w:rsidR="00B812F8" w:rsidRDefault="002D2D3B">
            <w:pPr>
              <w:pBdr>
                <w:top w:val="nil"/>
                <w:left w:val="nil"/>
                <w:bottom w:val="nil"/>
                <w:right w:val="nil"/>
                <w:between w:val="nil"/>
              </w:pBdr>
              <w:spacing w:before="63"/>
              <w:ind w:left="82" w:right="103"/>
              <w:rPr>
                <w:color w:val="231F20"/>
                <w:sz w:val="16"/>
                <w:szCs w:val="16"/>
              </w:rPr>
            </w:pPr>
            <w:r>
              <w:rPr>
                <w:color w:val="231F20"/>
                <w:sz w:val="16"/>
                <w:szCs w:val="16"/>
              </w:rPr>
              <w:t>A 1.2</w:t>
            </w:r>
          </w:p>
        </w:tc>
        <w:tc>
          <w:tcPr>
            <w:tcW w:w="3296" w:type="dxa"/>
            <w:tcBorders>
              <w:top w:val="single" w:sz="4" w:space="0" w:color="000000"/>
              <w:left w:val="single" w:sz="4" w:space="0" w:color="000000"/>
              <w:bottom w:val="single" w:sz="4" w:space="0" w:color="000000"/>
              <w:right w:val="single" w:sz="4" w:space="0" w:color="000000"/>
            </w:tcBorders>
          </w:tcPr>
          <w:p w:rsidR="00B812F8" w:rsidRDefault="002D2D3B">
            <w:pPr>
              <w:pBdr>
                <w:top w:val="nil"/>
                <w:left w:val="nil"/>
                <w:bottom w:val="nil"/>
                <w:right w:val="nil"/>
                <w:between w:val="nil"/>
              </w:pBdr>
              <w:spacing w:before="63"/>
              <w:ind w:left="90" w:right="-9"/>
              <w:rPr>
                <w:color w:val="000000"/>
                <w:sz w:val="16"/>
                <w:szCs w:val="16"/>
              </w:rPr>
            </w:pPr>
            <w:r>
              <w:rPr>
                <w:color w:val="231F20"/>
                <w:sz w:val="16"/>
                <w:szCs w:val="16"/>
              </w:rPr>
              <w:t>Participants engage in a facilitated process to develop a clear and concise problem statement for a given design challenge.</w:t>
            </w:r>
          </w:p>
        </w:tc>
        <w:tc>
          <w:tcPr>
            <w:tcW w:w="2970" w:type="dxa"/>
            <w:gridSpan w:val="2"/>
            <w:tcBorders>
              <w:top w:val="single" w:sz="4" w:space="0" w:color="000000"/>
              <w:left w:val="single" w:sz="4" w:space="0" w:color="000000"/>
              <w:bottom w:val="single" w:sz="4" w:space="0" w:color="000000"/>
              <w:right w:val="single" w:sz="4" w:space="0" w:color="000000"/>
            </w:tcBorders>
          </w:tcPr>
          <w:p w:rsidR="00B812F8" w:rsidRDefault="002D2D3B">
            <w:pPr>
              <w:pBdr>
                <w:top w:val="nil"/>
                <w:left w:val="nil"/>
                <w:bottom w:val="nil"/>
                <w:right w:val="nil"/>
                <w:between w:val="nil"/>
              </w:pBdr>
              <w:spacing w:before="63"/>
              <w:ind w:left="80" w:right="1"/>
              <w:rPr>
                <w:color w:val="000000"/>
                <w:sz w:val="16"/>
                <w:szCs w:val="16"/>
              </w:rPr>
            </w:pPr>
            <w:r>
              <w:rPr>
                <w:color w:val="231F20"/>
                <w:sz w:val="16"/>
                <w:szCs w:val="16"/>
              </w:rPr>
              <w:t xml:space="preserve">Participants engage in design challenges </w:t>
            </w:r>
            <w:r>
              <w:rPr>
                <w:color w:val="231F20"/>
                <w:sz w:val="16"/>
                <w:szCs w:val="16"/>
              </w:rPr>
              <w:t>that are guided by explicit, clear and concise problem statements.</w:t>
            </w:r>
          </w:p>
        </w:tc>
        <w:tc>
          <w:tcPr>
            <w:tcW w:w="2730" w:type="dxa"/>
            <w:tcBorders>
              <w:top w:val="single" w:sz="4" w:space="0" w:color="000000"/>
              <w:left w:val="single" w:sz="4" w:space="0" w:color="000000"/>
              <w:bottom w:val="single" w:sz="4" w:space="0" w:color="000000"/>
              <w:right w:val="single" w:sz="4" w:space="0" w:color="000000"/>
            </w:tcBorders>
          </w:tcPr>
          <w:p w:rsidR="00B812F8" w:rsidRDefault="002D2D3B">
            <w:pPr>
              <w:pBdr>
                <w:top w:val="nil"/>
                <w:left w:val="nil"/>
                <w:bottom w:val="nil"/>
                <w:right w:val="nil"/>
                <w:between w:val="nil"/>
              </w:pBdr>
              <w:spacing w:before="63"/>
              <w:ind w:left="80" w:right="103"/>
              <w:rPr>
                <w:color w:val="000000"/>
                <w:sz w:val="16"/>
                <w:szCs w:val="16"/>
              </w:rPr>
            </w:pPr>
            <w:r>
              <w:rPr>
                <w:color w:val="231F20"/>
                <w:sz w:val="16"/>
                <w:szCs w:val="16"/>
              </w:rPr>
              <w:t>Participants engage in design challenges that are guided by implicit problem statements, but no explicit, clear and concise problem statements are provided.</w:t>
            </w:r>
          </w:p>
        </w:tc>
        <w:tc>
          <w:tcPr>
            <w:tcW w:w="2115" w:type="dxa"/>
            <w:gridSpan w:val="2"/>
            <w:tcBorders>
              <w:top w:val="single" w:sz="4" w:space="0" w:color="000000"/>
              <w:left w:val="single" w:sz="4" w:space="0" w:color="000000"/>
              <w:bottom w:val="single" w:sz="4" w:space="0" w:color="000000"/>
              <w:right w:val="single" w:sz="4" w:space="0" w:color="000000"/>
            </w:tcBorders>
          </w:tcPr>
          <w:p w:rsidR="00B812F8" w:rsidRDefault="002D2D3B">
            <w:pPr>
              <w:pBdr>
                <w:top w:val="nil"/>
                <w:left w:val="nil"/>
                <w:bottom w:val="nil"/>
                <w:right w:val="nil"/>
                <w:between w:val="nil"/>
              </w:pBdr>
              <w:spacing w:before="63"/>
              <w:ind w:left="80" w:right="68"/>
              <w:rPr>
                <w:color w:val="000000"/>
                <w:sz w:val="16"/>
                <w:szCs w:val="16"/>
              </w:rPr>
            </w:pPr>
            <w:r>
              <w:rPr>
                <w:color w:val="231F20"/>
                <w:sz w:val="16"/>
                <w:szCs w:val="16"/>
              </w:rPr>
              <w:t>Design challenges are not guided by clear implicit or explicit problem statements.</w:t>
            </w:r>
          </w:p>
        </w:tc>
      </w:tr>
      <w:tr w:rsidR="00B812F8">
        <w:trPr>
          <w:trHeight w:val="1160"/>
        </w:trPr>
        <w:tc>
          <w:tcPr>
            <w:tcW w:w="2760" w:type="dxa"/>
            <w:vMerge/>
            <w:tcBorders>
              <w:top w:val="single" w:sz="4" w:space="0" w:color="000000"/>
              <w:left w:val="single" w:sz="4" w:space="0" w:color="000000"/>
              <w:bottom w:val="single" w:sz="4" w:space="0" w:color="000000"/>
              <w:right w:val="single" w:sz="4" w:space="0" w:color="000000"/>
            </w:tcBorders>
          </w:tcPr>
          <w:p w:rsidR="00B812F8" w:rsidRDefault="00B812F8">
            <w:pPr>
              <w:pBdr>
                <w:top w:val="nil"/>
                <w:left w:val="nil"/>
                <w:bottom w:val="nil"/>
                <w:right w:val="nil"/>
                <w:between w:val="nil"/>
              </w:pBdr>
              <w:spacing w:line="276" w:lineRule="auto"/>
              <w:rPr>
                <w:color w:val="000000"/>
                <w:sz w:val="16"/>
                <w:szCs w:val="16"/>
              </w:rPr>
            </w:pPr>
          </w:p>
        </w:tc>
        <w:tc>
          <w:tcPr>
            <w:tcW w:w="693" w:type="dxa"/>
            <w:vMerge/>
            <w:tcBorders>
              <w:top w:val="single" w:sz="4" w:space="0" w:color="000000"/>
              <w:left w:val="single" w:sz="4" w:space="0" w:color="000000"/>
              <w:bottom w:val="single" w:sz="4" w:space="0" w:color="000000"/>
              <w:right w:val="single" w:sz="4" w:space="0" w:color="000000"/>
            </w:tcBorders>
          </w:tcPr>
          <w:p w:rsidR="00B812F8" w:rsidRDefault="00B812F8">
            <w:pPr>
              <w:pBdr>
                <w:top w:val="nil"/>
                <w:left w:val="nil"/>
                <w:bottom w:val="nil"/>
                <w:right w:val="nil"/>
                <w:between w:val="nil"/>
              </w:pBdr>
              <w:rPr>
                <w:color w:val="000000"/>
                <w:sz w:val="16"/>
                <w:szCs w:val="16"/>
              </w:rPr>
            </w:pPr>
          </w:p>
        </w:tc>
        <w:tc>
          <w:tcPr>
            <w:tcW w:w="11111" w:type="dxa"/>
            <w:gridSpan w:val="6"/>
            <w:tcBorders>
              <w:top w:val="single" w:sz="4" w:space="0" w:color="000000"/>
              <w:left w:val="single" w:sz="4" w:space="0" w:color="000000"/>
              <w:bottom w:val="single" w:sz="4" w:space="0" w:color="000000"/>
              <w:right w:val="single" w:sz="4" w:space="0" w:color="00000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760" w:type="dxa"/>
            <w:vMerge/>
            <w:tcBorders>
              <w:top w:val="single" w:sz="4" w:space="0" w:color="000000"/>
              <w:left w:val="single" w:sz="4" w:space="0" w:color="000000"/>
              <w:bottom w:val="single" w:sz="4" w:space="0" w:color="000000"/>
              <w:right w:val="single" w:sz="4" w:space="0" w:color="000000"/>
            </w:tcBorders>
          </w:tcPr>
          <w:p w:rsidR="00B812F8" w:rsidRDefault="00B812F8">
            <w:pPr>
              <w:pBdr>
                <w:top w:val="nil"/>
                <w:left w:val="nil"/>
                <w:bottom w:val="nil"/>
                <w:right w:val="nil"/>
                <w:between w:val="nil"/>
              </w:pBdr>
              <w:spacing w:line="276" w:lineRule="auto"/>
              <w:rPr>
                <w:b/>
                <w:color w:val="231F20"/>
                <w:sz w:val="16"/>
                <w:szCs w:val="16"/>
              </w:rPr>
            </w:pPr>
          </w:p>
        </w:tc>
        <w:tc>
          <w:tcPr>
            <w:tcW w:w="693" w:type="dxa"/>
            <w:vMerge/>
            <w:tcBorders>
              <w:top w:val="single" w:sz="4" w:space="0" w:color="000000"/>
              <w:left w:val="single" w:sz="4" w:space="0" w:color="000000"/>
              <w:bottom w:val="single" w:sz="4" w:space="0" w:color="000000"/>
              <w:right w:val="single" w:sz="4" w:space="0" w:color="000000"/>
            </w:tcBorders>
          </w:tcPr>
          <w:p w:rsidR="00B812F8" w:rsidRDefault="00B812F8">
            <w:pPr>
              <w:pBdr>
                <w:top w:val="nil"/>
                <w:left w:val="nil"/>
                <w:bottom w:val="nil"/>
                <w:right w:val="nil"/>
                <w:between w:val="nil"/>
              </w:pBdr>
              <w:rPr>
                <w:b/>
                <w:color w:val="231F20"/>
                <w:sz w:val="16"/>
                <w:szCs w:val="16"/>
              </w:rPr>
            </w:pPr>
          </w:p>
        </w:tc>
        <w:tc>
          <w:tcPr>
            <w:tcW w:w="11111" w:type="dxa"/>
            <w:gridSpan w:val="6"/>
            <w:tcBorders>
              <w:top w:val="single" w:sz="4" w:space="0" w:color="000000"/>
              <w:left w:val="single" w:sz="4" w:space="0" w:color="000000"/>
              <w:bottom w:val="single" w:sz="4" w:space="0" w:color="000000"/>
              <w:right w:val="single" w:sz="4" w:space="0" w:color="000000"/>
            </w:tcBorders>
          </w:tcPr>
          <w:p w:rsidR="00B812F8" w:rsidRDefault="002D2D3B">
            <w:pPr>
              <w:pBdr>
                <w:top w:val="nil"/>
                <w:left w:val="nil"/>
                <w:bottom w:val="nil"/>
                <w:right w:val="nil"/>
                <w:between w:val="nil"/>
              </w:pBdr>
              <w:spacing w:before="63"/>
              <w:ind w:left="80" w:right="274"/>
              <w:rPr>
                <w:b/>
                <w:color w:val="231F20"/>
                <w:sz w:val="16"/>
                <w:szCs w:val="16"/>
              </w:rPr>
            </w:pPr>
            <w:r>
              <w:rPr>
                <w:b/>
                <w:color w:val="231F20"/>
                <w:sz w:val="16"/>
                <w:szCs w:val="16"/>
              </w:rPr>
              <w:t xml:space="preserve">Link to supporting documentation or video: </w:t>
            </w:r>
          </w:p>
        </w:tc>
      </w:tr>
      <w:tr w:rsidR="00B812F8">
        <w:trPr>
          <w:trHeight w:val="1540"/>
        </w:trPr>
        <w:tc>
          <w:tcPr>
            <w:tcW w:w="2760" w:type="dxa"/>
            <w:vMerge/>
            <w:tcBorders>
              <w:top w:val="single" w:sz="4" w:space="0" w:color="000000"/>
              <w:left w:val="single" w:sz="4" w:space="0" w:color="000000"/>
              <w:bottom w:val="single" w:sz="4" w:space="0" w:color="000000"/>
              <w:right w:val="single" w:sz="4" w:space="0" w:color="000000"/>
            </w:tcBorders>
          </w:tcPr>
          <w:p w:rsidR="00B812F8" w:rsidRDefault="00B812F8">
            <w:pPr>
              <w:pBdr>
                <w:top w:val="nil"/>
                <w:left w:val="nil"/>
                <w:bottom w:val="nil"/>
                <w:right w:val="nil"/>
                <w:between w:val="nil"/>
              </w:pBdr>
              <w:spacing w:line="276" w:lineRule="auto"/>
              <w:rPr>
                <w:b/>
                <w:color w:val="231F20"/>
                <w:sz w:val="16"/>
                <w:szCs w:val="16"/>
              </w:rPr>
            </w:pPr>
          </w:p>
        </w:tc>
        <w:tc>
          <w:tcPr>
            <w:tcW w:w="693" w:type="dxa"/>
            <w:vMerge w:val="restart"/>
            <w:tcBorders>
              <w:top w:val="single" w:sz="4" w:space="0" w:color="000000"/>
              <w:left w:val="single" w:sz="4" w:space="0" w:color="000000"/>
              <w:bottom w:val="single" w:sz="4" w:space="0" w:color="000000"/>
              <w:right w:val="single" w:sz="4" w:space="0" w:color="000000"/>
            </w:tcBorders>
          </w:tcPr>
          <w:p w:rsidR="00B812F8" w:rsidRDefault="002D2D3B">
            <w:pPr>
              <w:pBdr>
                <w:top w:val="nil"/>
                <w:left w:val="nil"/>
                <w:bottom w:val="nil"/>
                <w:right w:val="nil"/>
                <w:between w:val="nil"/>
              </w:pBdr>
              <w:spacing w:line="276" w:lineRule="auto"/>
              <w:rPr>
                <w:color w:val="231F20"/>
                <w:sz w:val="16"/>
                <w:szCs w:val="16"/>
              </w:rPr>
            </w:pPr>
            <w:r>
              <w:rPr>
                <w:color w:val="231F20"/>
                <w:sz w:val="16"/>
                <w:szCs w:val="16"/>
              </w:rPr>
              <w:t>A 1.3</w:t>
            </w:r>
          </w:p>
        </w:tc>
        <w:tc>
          <w:tcPr>
            <w:tcW w:w="3536" w:type="dxa"/>
            <w:gridSpan w:val="2"/>
            <w:tcBorders>
              <w:top w:val="single" w:sz="4" w:space="0" w:color="000000"/>
              <w:left w:val="single" w:sz="4" w:space="0" w:color="000000"/>
              <w:bottom w:val="single" w:sz="4" w:space="0" w:color="000000"/>
              <w:right w:val="single" w:sz="4" w:space="0" w:color="000000"/>
            </w:tcBorders>
          </w:tcPr>
          <w:p w:rsidR="00B812F8" w:rsidRDefault="002D2D3B">
            <w:pPr>
              <w:pBdr>
                <w:top w:val="nil"/>
                <w:left w:val="nil"/>
                <w:bottom w:val="nil"/>
                <w:right w:val="nil"/>
                <w:between w:val="nil"/>
              </w:pBdr>
              <w:spacing w:before="63"/>
              <w:ind w:left="90" w:right="103"/>
              <w:rPr>
                <w:color w:val="000000"/>
                <w:sz w:val="16"/>
                <w:szCs w:val="16"/>
              </w:rPr>
            </w:pPr>
            <w:r>
              <w:rPr>
                <w:color w:val="231F20"/>
                <w:sz w:val="16"/>
                <w:szCs w:val="16"/>
              </w:rPr>
              <w:t>Participants engage in one or more design challenges that reflect authentic local or global engineering needs, and analyze the usefulness of the engineering design process to address such challenges.</w:t>
            </w:r>
          </w:p>
        </w:tc>
        <w:tc>
          <w:tcPr>
            <w:tcW w:w="2730" w:type="dxa"/>
            <w:tcBorders>
              <w:top w:val="single" w:sz="4" w:space="0" w:color="000000"/>
              <w:left w:val="single" w:sz="4" w:space="0" w:color="000000"/>
              <w:bottom w:val="single" w:sz="4" w:space="0" w:color="000000"/>
              <w:right w:val="single" w:sz="4" w:space="0" w:color="000000"/>
            </w:tcBorders>
          </w:tcPr>
          <w:p w:rsidR="00B812F8" w:rsidRDefault="002D2D3B">
            <w:pPr>
              <w:pBdr>
                <w:top w:val="nil"/>
                <w:left w:val="nil"/>
                <w:bottom w:val="nil"/>
                <w:right w:val="nil"/>
                <w:between w:val="nil"/>
              </w:pBdr>
              <w:spacing w:before="63"/>
              <w:ind w:left="80" w:right="103"/>
              <w:rPr>
                <w:color w:val="000000"/>
                <w:sz w:val="16"/>
                <w:szCs w:val="16"/>
              </w:rPr>
            </w:pPr>
            <w:r>
              <w:rPr>
                <w:color w:val="231F20"/>
                <w:sz w:val="16"/>
                <w:szCs w:val="16"/>
              </w:rPr>
              <w:t xml:space="preserve">Participants consider the usefulness of the engineering </w:t>
            </w:r>
            <w:r>
              <w:rPr>
                <w:color w:val="231F20"/>
                <w:sz w:val="16"/>
                <w:szCs w:val="16"/>
              </w:rPr>
              <w:t>design process in addressing authentic local or global engineering challenges.</w:t>
            </w:r>
          </w:p>
        </w:tc>
        <w:tc>
          <w:tcPr>
            <w:tcW w:w="2835" w:type="dxa"/>
            <w:gridSpan w:val="2"/>
            <w:tcBorders>
              <w:top w:val="single" w:sz="4" w:space="0" w:color="000000"/>
              <w:left w:val="single" w:sz="4" w:space="0" w:color="000000"/>
              <w:bottom w:val="single" w:sz="4" w:space="0" w:color="000000"/>
              <w:right w:val="single" w:sz="4" w:space="0" w:color="000000"/>
            </w:tcBorders>
          </w:tcPr>
          <w:p w:rsidR="00B812F8" w:rsidRDefault="002D2D3B">
            <w:pPr>
              <w:pBdr>
                <w:top w:val="nil"/>
                <w:left w:val="nil"/>
                <w:bottom w:val="nil"/>
                <w:right w:val="nil"/>
                <w:between w:val="nil"/>
              </w:pBdr>
              <w:spacing w:before="63"/>
              <w:ind w:left="80" w:right="103"/>
              <w:rPr>
                <w:color w:val="000000"/>
                <w:sz w:val="16"/>
                <w:szCs w:val="16"/>
              </w:rPr>
            </w:pPr>
            <w:r>
              <w:rPr>
                <w:color w:val="231F20"/>
                <w:sz w:val="16"/>
                <w:szCs w:val="16"/>
              </w:rPr>
              <w:t>Participants are presented with information about the usefulness of the engineering design process in addressing authentic local or global engineering challenges.</w:t>
            </w:r>
          </w:p>
        </w:tc>
        <w:tc>
          <w:tcPr>
            <w:tcW w:w="2010" w:type="dxa"/>
            <w:tcBorders>
              <w:top w:val="single" w:sz="4" w:space="0" w:color="000000"/>
              <w:left w:val="single" w:sz="4" w:space="0" w:color="000000"/>
              <w:bottom w:val="single" w:sz="4" w:space="0" w:color="000000"/>
              <w:right w:val="single" w:sz="4" w:space="0" w:color="000000"/>
            </w:tcBorders>
          </w:tcPr>
          <w:p w:rsidR="00B812F8" w:rsidRDefault="002D2D3B">
            <w:pPr>
              <w:pBdr>
                <w:top w:val="nil"/>
                <w:left w:val="nil"/>
                <w:bottom w:val="nil"/>
                <w:right w:val="nil"/>
                <w:between w:val="nil"/>
              </w:pBdr>
              <w:spacing w:before="63"/>
              <w:ind w:left="80" w:right="68"/>
              <w:rPr>
                <w:color w:val="000000"/>
                <w:sz w:val="16"/>
                <w:szCs w:val="16"/>
              </w:rPr>
            </w:pPr>
            <w:r>
              <w:rPr>
                <w:color w:val="231F20"/>
                <w:sz w:val="16"/>
                <w:szCs w:val="16"/>
              </w:rPr>
              <w:t>No attention is paid to the usefulness of the engineering design process in addressing authentic local or global engineering challenges.</w:t>
            </w:r>
          </w:p>
        </w:tc>
      </w:tr>
      <w:tr w:rsidR="00B812F8">
        <w:trPr>
          <w:trHeight w:val="1260"/>
        </w:trPr>
        <w:tc>
          <w:tcPr>
            <w:tcW w:w="2760" w:type="dxa"/>
            <w:vMerge/>
            <w:tcBorders>
              <w:top w:val="single" w:sz="4" w:space="0" w:color="000000"/>
              <w:left w:val="single" w:sz="4" w:space="0" w:color="000000"/>
              <w:bottom w:val="single" w:sz="4" w:space="0" w:color="000000"/>
              <w:right w:val="single" w:sz="4" w:space="0" w:color="000000"/>
            </w:tcBorders>
          </w:tcPr>
          <w:p w:rsidR="00B812F8" w:rsidRDefault="00B812F8">
            <w:pPr>
              <w:pBdr>
                <w:top w:val="nil"/>
                <w:left w:val="nil"/>
                <w:bottom w:val="nil"/>
                <w:right w:val="nil"/>
                <w:between w:val="nil"/>
              </w:pBdr>
              <w:spacing w:line="276" w:lineRule="auto"/>
              <w:rPr>
                <w:color w:val="000000"/>
                <w:sz w:val="16"/>
                <w:szCs w:val="16"/>
              </w:rPr>
            </w:pPr>
          </w:p>
        </w:tc>
        <w:tc>
          <w:tcPr>
            <w:tcW w:w="693" w:type="dxa"/>
            <w:vMerge/>
            <w:tcBorders>
              <w:top w:val="single" w:sz="4" w:space="0" w:color="000000"/>
              <w:left w:val="single" w:sz="4" w:space="0" w:color="000000"/>
              <w:bottom w:val="single" w:sz="4" w:space="0" w:color="000000"/>
              <w:right w:val="single" w:sz="4" w:space="0" w:color="000000"/>
            </w:tcBorders>
          </w:tcPr>
          <w:p w:rsidR="00B812F8" w:rsidRDefault="00B812F8">
            <w:pPr>
              <w:pBdr>
                <w:top w:val="nil"/>
                <w:left w:val="nil"/>
                <w:bottom w:val="nil"/>
                <w:right w:val="nil"/>
                <w:between w:val="nil"/>
              </w:pBdr>
              <w:rPr>
                <w:color w:val="000000"/>
                <w:sz w:val="16"/>
                <w:szCs w:val="16"/>
              </w:rPr>
            </w:pPr>
          </w:p>
        </w:tc>
        <w:tc>
          <w:tcPr>
            <w:tcW w:w="11111" w:type="dxa"/>
            <w:gridSpan w:val="6"/>
            <w:tcBorders>
              <w:top w:val="single" w:sz="4" w:space="0" w:color="000000"/>
              <w:left w:val="single" w:sz="4" w:space="0" w:color="000000"/>
              <w:bottom w:val="single" w:sz="4" w:space="0" w:color="231F20"/>
              <w:right w:val="single" w:sz="4" w:space="0" w:color="231F20"/>
            </w:tcBorders>
          </w:tcPr>
          <w:p w:rsidR="00B812F8" w:rsidRDefault="002D2D3B">
            <w:pPr>
              <w:spacing w:before="63"/>
              <w:ind w:left="80" w:right="274"/>
              <w:rPr>
                <w:color w:val="231F20"/>
                <w:sz w:val="16"/>
                <w:szCs w:val="16"/>
              </w:rPr>
            </w:pPr>
            <w:r>
              <w:rPr>
                <w:b/>
                <w:color w:val="231F20"/>
                <w:sz w:val="16"/>
                <w:szCs w:val="16"/>
              </w:rPr>
              <w:t>Justification of why you chose this level of emphasis:</w:t>
            </w:r>
          </w:p>
        </w:tc>
      </w:tr>
      <w:tr w:rsidR="00B812F8">
        <w:trPr>
          <w:trHeight w:val="500"/>
        </w:trPr>
        <w:tc>
          <w:tcPr>
            <w:tcW w:w="2760" w:type="dxa"/>
            <w:vMerge/>
            <w:tcBorders>
              <w:top w:val="single" w:sz="4" w:space="0" w:color="000000"/>
              <w:left w:val="single" w:sz="4" w:space="0" w:color="000000"/>
              <w:bottom w:val="single" w:sz="4" w:space="0" w:color="000000"/>
              <w:right w:val="single" w:sz="4" w:space="0" w:color="000000"/>
            </w:tcBorders>
          </w:tcPr>
          <w:p w:rsidR="00B812F8" w:rsidRDefault="00B812F8">
            <w:pPr>
              <w:pBdr>
                <w:top w:val="nil"/>
                <w:left w:val="nil"/>
                <w:bottom w:val="nil"/>
                <w:right w:val="nil"/>
                <w:between w:val="nil"/>
              </w:pBdr>
              <w:spacing w:line="276" w:lineRule="auto"/>
              <w:rPr>
                <w:color w:val="231F20"/>
                <w:sz w:val="16"/>
                <w:szCs w:val="16"/>
              </w:rPr>
            </w:pPr>
          </w:p>
        </w:tc>
        <w:tc>
          <w:tcPr>
            <w:tcW w:w="693" w:type="dxa"/>
            <w:vMerge/>
            <w:tcBorders>
              <w:top w:val="single" w:sz="4" w:space="0" w:color="000000"/>
              <w:left w:val="single" w:sz="4" w:space="0" w:color="000000"/>
              <w:bottom w:val="single" w:sz="4" w:space="0" w:color="000000"/>
              <w:right w:val="single" w:sz="4" w:space="0" w:color="000000"/>
            </w:tcBorders>
          </w:tcPr>
          <w:p w:rsidR="00B812F8" w:rsidRDefault="00B812F8">
            <w:pPr>
              <w:pBdr>
                <w:top w:val="nil"/>
                <w:left w:val="nil"/>
                <w:bottom w:val="nil"/>
                <w:right w:val="nil"/>
                <w:between w:val="nil"/>
              </w:pBdr>
              <w:rPr>
                <w:color w:val="231F20"/>
                <w:sz w:val="16"/>
                <w:szCs w:val="16"/>
              </w:rPr>
            </w:pPr>
          </w:p>
        </w:tc>
        <w:tc>
          <w:tcPr>
            <w:tcW w:w="11111" w:type="dxa"/>
            <w:gridSpan w:val="6"/>
            <w:tcBorders>
              <w:top w:val="single" w:sz="4" w:space="0" w:color="231F20"/>
              <w:left w:val="single" w:sz="4" w:space="0" w:color="000000"/>
              <w:bottom w:val="single" w:sz="4" w:space="0" w:color="231F20"/>
              <w:right w:val="single" w:sz="4" w:space="0" w:color="231F20"/>
            </w:tcBorders>
          </w:tcPr>
          <w:p w:rsidR="00B812F8" w:rsidRDefault="002D2D3B">
            <w:pPr>
              <w:pBdr>
                <w:top w:val="nil"/>
                <w:left w:val="nil"/>
                <w:bottom w:val="nil"/>
                <w:right w:val="nil"/>
                <w:between w:val="nil"/>
              </w:pBdr>
              <w:spacing w:before="63"/>
              <w:ind w:left="80" w:right="68"/>
              <w:rPr>
                <w:color w:val="231F20"/>
                <w:sz w:val="16"/>
                <w:szCs w:val="16"/>
              </w:rPr>
            </w:pPr>
            <w:r>
              <w:rPr>
                <w:b/>
                <w:color w:val="231F20"/>
                <w:sz w:val="16"/>
                <w:szCs w:val="16"/>
              </w:rPr>
              <w:t xml:space="preserve">Link to supporting documentation or video: </w:t>
            </w:r>
          </w:p>
        </w:tc>
      </w:tr>
      <w:tr w:rsidR="00B812F8">
        <w:trPr>
          <w:trHeight w:val="2160"/>
        </w:trPr>
        <w:tc>
          <w:tcPr>
            <w:tcW w:w="2760" w:type="dxa"/>
            <w:vMerge/>
            <w:tcBorders>
              <w:top w:val="single" w:sz="4" w:space="0" w:color="000000"/>
              <w:left w:val="single" w:sz="4" w:space="0" w:color="000000"/>
              <w:bottom w:val="single" w:sz="4" w:space="0" w:color="000000"/>
              <w:right w:val="single" w:sz="4" w:space="0" w:color="000000"/>
            </w:tcBorders>
          </w:tcPr>
          <w:p w:rsidR="00B812F8" w:rsidRDefault="00B812F8">
            <w:pPr>
              <w:pBdr>
                <w:top w:val="nil"/>
                <w:left w:val="nil"/>
                <w:bottom w:val="nil"/>
                <w:right w:val="nil"/>
                <w:between w:val="nil"/>
              </w:pBdr>
              <w:spacing w:line="276" w:lineRule="auto"/>
              <w:rPr>
                <w:color w:val="231F20"/>
                <w:sz w:val="16"/>
                <w:szCs w:val="16"/>
              </w:rPr>
            </w:pPr>
          </w:p>
        </w:tc>
        <w:tc>
          <w:tcPr>
            <w:tcW w:w="693" w:type="dxa"/>
            <w:vMerge w:val="restart"/>
            <w:tcBorders>
              <w:top w:val="single" w:sz="4" w:space="0" w:color="000000"/>
              <w:left w:val="single" w:sz="4" w:space="0" w:color="000000"/>
              <w:bottom w:val="single" w:sz="4" w:space="0" w:color="000000"/>
              <w:right w:val="single" w:sz="4" w:space="0" w:color="000000"/>
            </w:tcBorders>
          </w:tcPr>
          <w:p w:rsidR="00B812F8" w:rsidRDefault="002D2D3B">
            <w:pPr>
              <w:pBdr>
                <w:top w:val="nil"/>
                <w:left w:val="nil"/>
                <w:bottom w:val="nil"/>
                <w:right w:val="nil"/>
                <w:between w:val="nil"/>
              </w:pBdr>
              <w:spacing w:line="276" w:lineRule="auto"/>
              <w:rPr>
                <w:color w:val="231F20"/>
                <w:sz w:val="16"/>
                <w:szCs w:val="16"/>
              </w:rPr>
            </w:pPr>
            <w:r>
              <w:rPr>
                <w:color w:val="231F20"/>
                <w:sz w:val="16"/>
                <w:szCs w:val="16"/>
              </w:rPr>
              <w:t>A 1.4</w:t>
            </w:r>
          </w:p>
        </w:tc>
        <w:tc>
          <w:tcPr>
            <w:tcW w:w="3536" w:type="dxa"/>
            <w:gridSpan w:val="2"/>
            <w:tcBorders>
              <w:top w:val="single" w:sz="4" w:space="0" w:color="231F20"/>
              <w:left w:val="single" w:sz="4" w:space="0" w:color="000000"/>
              <w:bottom w:val="single" w:sz="4" w:space="0" w:color="231F20"/>
              <w:right w:val="single" w:sz="4" w:space="0" w:color="231F20"/>
            </w:tcBorders>
          </w:tcPr>
          <w:p w:rsidR="00B812F8" w:rsidRDefault="002D2D3B">
            <w:pPr>
              <w:pBdr>
                <w:top w:val="nil"/>
                <w:left w:val="nil"/>
                <w:bottom w:val="nil"/>
                <w:right w:val="nil"/>
                <w:between w:val="nil"/>
              </w:pBdr>
              <w:spacing w:before="63"/>
              <w:ind w:left="90" w:right="72"/>
              <w:rPr>
                <w:color w:val="000000"/>
                <w:sz w:val="16"/>
                <w:szCs w:val="16"/>
              </w:rPr>
            </w:pPr>
            <w:r>
              <w:rPr>
                <w:color w:val="231F20"/>
                <w:sz w:val="16"/>
                <w:szCs w:val="16"/>
              </w:rPr>
              <w:t>Participants engage in, and reflect on the importance of, iteration in engineering design. Participants prototype a solution, test the solution, analyze the results, generate redesign ideas, and create a new prototype. Participants may complete further cyc</w:t>
            </w:r>
            <w:r>
              <w:rPr>
                <w:color w:val="231F20"/>
                <w:sz w:val="16"/>
                <w:szCs w:val="16"/>
              </w:rPr>
              <w:t>les of improvement, or simply consider the role of such cycles in engineering.</w:t>
            </w:r>
          </w:p>
        </w:tc>
        <w:tc>
          <w:tcPr>
            <w:tcW w:w="2730"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103"/>
              <w:rPr>
                <w:color w:val="000000"/>
                <w:sz w:val="16"/>
                <w:szCs w:val="16"/>
              </w:rPr>
            </w:pPr>
            <w:r>
              <w:rPr>
                <w:color w:val="231F20"/>
                <w:sz w:val="16"/>
                <w:szCs w:val="16"/>
              </w:rPr>
              <w:t>Participants prototype a solution and consider the process that they would undertake to iterate the solution, but do not complete the iterative cycle.</w:t>
            </w:r>
          </w:p>
        </w:tc>
        <w:tc>
          <w:tcPr>
            <w:tcW w:w="2835" w:type="dxa"/>
            <w:gridSpan w:val="2"/>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134"/>
              <w:rPr>
                <w:color w:val="000000"/>
                <w:sz w:val="16"/>
                <w:szCs w:val="16"/>
              </w:rPr>
            </w:pPr>
            <w:r>
              <w:rPr>
                <w:color w:val="231F20"/>
                <w:sz w:val="16"/>
                <w:szCs w:val="16"/>
              </w:rPr>
              <w:t>Participants are informed of the role of iteration in engineering design. Proto-</w:t>
            </w:r>
          </w:p>
          <w:p w:rsidR="00B812F8" w:rsidRDefault="002D2D3B">
            <w:pPr>
              <w:pBdr>
                <w:top w:val="nil"/>
                <w:left w:val="nil"/>
                <w:bottom w:val="nil"/>
                <w:right w:val="nil"/>
                <w:between w:val="nil"/>
              </w:pBdr>
              <w:ind w:left="80" w:right="1"/>
              <w:rPr>
                <w:color w:val="000000"/>
                <w:sz w:val="16"/>
                <w:szCs w:val="16"/>
              </w:rPr>
            </w:pPr>
            <w:r>
              <w:rPr>
                <w:color w:val="231F20"/>
                <w:sz w:val="16"/>
                <w:szCs w:val="16"/>
              </w:rPr>
              <w:t>typing, testing and redesign are described for participants.</w:t>
            </w:r>
          </w:p>
        </w:tc>
        <w:tc>
          <w:tcPr>
            <w:tcW w:w="2010"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81"/>
              <w:rPr>
                <w:color w:val="000000"/>
                <w:sz w:val="16"/>
                <w:szCs w:val="16"/>
              </w:rPr>
            </w:pPr>
            <w:r>
              <w:rPr>
                <w:color w:val="231F20"/>
                <w:sz w:val="16"/>
                <w:szCs w:val="16"/>
              </w:rPr>
              <w:t>No explicit attention is paid to the role of iteration in engineering design.</w:t>
            </w:r>
          </w:p>
        </w:tc>
      </w:tr>
      <w:tr w:rsidR="00B812F8">
        <w:trPr>
          <w:trHeight w:val="1200"/>
        </w:trPr>
        <w:tc>
          <w:tcPr>
            <w:tcW w:w="2760" w:type="dxa"/>
            <w:vMerge/>
            <w:tcBorders>
              <w:top w:val="single" w:sz="4" w:space="0" w:color="000000"/>
              <w:left w:val="single" w:sz="4" w:space="0" w:color="000000"/>
              <w:bottom w:val="single" w:sz="4" w:space="0" w:color="000000"/>
              <w:right w:val="single" w:sz="4" w:space="0" w:color="000000"/>
            </w:tcBorders>
          </w:tcPr>
          <w:p w:rsidR="00B812F8" w:rsidRDefault="00B812F8">
            <w:pPr>
              <w:pBdr>
                <w:top w:val="nil"/>
                <w:left w:val="nil"/>
                <w:bottom w:val="nil"/>
                <w:right w:val="nil"/>
                <w:between w:val="nil"/>
              </w:pBdr>
              <w:spacing w:line="276" w:lineRule="auto"/>
              <w:rPr>
                <w:color w:val="000000"/>
                <w:sz w:val="16"/>
                <w:szCs w:val="16"/>
              </w:rPr>
            </w:pPr>
          </w:p>
        </w:tc>
        <w:tc>
          <w:tcPr>
            <w:tcW w:w="693" w:type="dxa"/>
            <w:vMerge/>
            <w:tcBorders>
              <w:top w:val="single" w:sz="4" w:space="0" w:color="000000"/>
              <w:left w:val="single" w:sz="4" w:space="0" w:color="000000"/>
              <w:bottom w:val="single" w:sz="4" w:space="0" w:color="000000"/>
              <w:right w:val="single" w:sz="4" w:space="0" w:color="000000"/>
            </w:tcBorders>
          </w:tcPr>
          <w:p w:rsidR="00B812F8" w:rsidRDefault="00B812F8">
            <w:pPr>
              <w:pBdr>
                <w:top w:val="nil"/>
                <w:left w:val="nil"/>
                <w:bottom w:val="nil"/>
                <w:right w:val="nil"/>
                <w:between w:val="nil"/>
              </w:pBdr>
              <w:rPr>
                <w:color w:val="000000"/>
                <w:sz w:val="16"/>
                <w:szCs w:val="16"/>
              </w:rPr>
            </w:pPr>
          </w:p>
        </w:tc>
        <w:tc>
          <w:tcPr>
            <w:tcW w:w="11111" w:type="dxa"/>
            <w:gridSpan w:val="6"/>
            <w:tcBorders>
              <w:top w:val="single" w:sz="4" w:space="0" w:color="231F20"/>
              <w:left w:val="single" w:sz="4" w:space="0" w:color="000000"/>
              <w:bottom w:val="single" w:sz="4" w:space="0" w:color="231F20"/>
              <w:right w:val="single" w:sz="4" w:space="0" w:color="231F20"/>
            </w:tcBorders>
          </w:tcPr>
          <w:p w:rsidR="00B812F8" w:rsidRDefault="002D2D3B">
            <w:pPr>
              <w:spacing w:before="63"/>
              <w:ind w:left="80" w:right="274"/>
              <w:rPr>
                <w:color w:val="231F20"/>
                <w:sz w:val="16"/>
                <w:szCs w:val="16"/>
              </w:rPr>
            </w:pPr>
            <w:r>
              <w:rPr>
                <w:b/>
                <w:color w:val="231F20"/>
                <w:sz w:val="16"/>
                <w:szCs w:val="16"/>
              </w:rPr>
              <w:t>Justification of why you chose this level of emphasis:</w:t>
            </w:r>
          </w:p>
        </w:tc>
      </w:tr>
      <w:tr w:rsidR="00B812F8">
        <w:trPr>
          <w:trHeight w:val="600"/>
        </w:trPr>
        <w:tc>
          <w:tcPr>
            <w:tcW w:w="2760" w:type="dxa"/>
            <w:vMerge/>
            <w:tcBorders>
              <w:top w:val="single" w:sz="4" w:space="0" w:color="000000"/>
              <w:left w:val="single" w:sz="4" w:space="0" w:color="000000"/>
              <w:bottom w:val="single" w:sz="4" w:space="0" w:color="000000"/>
              <w:right w:val="single" w:sz="4" w:space="0" w:color="000000"/>
            </w:tcBorders>
          </w:tcPr>
          <w:p w:rsidR="00B812F8" w:rsidRDefault="00B812F8">
            <w:pPr>
              <w:pBdr>
                <w:top w:val="nil"/>
                <w:left w:val="nil"/>
                <w:bottom w:val="nil"/>
                <w:right w:val="nil"/>
                <w:between w:val="nil"/>
              </w:pBdr>
              <w:spacing w:line="276" w:lineRule="auto"/>
              <w:rPr>
                <w:color w:val="231F20"/>
                <w:sz w:val="16"/>
                <w:szCs w:val="16"/>
              </w:rPr>
            </w:pPr>
          </w:p>
        </w:tc>
        <w:tc>
          <w:tcPr>
            <w:tcW w:w="693" w:type="dxa"/>
            <w:vMerge/>
            <w:tcBorders>
              <w:top w:val="single" w:sz="4" w:space="0" w:color="000000"/>
              <w:left w:val="single" w:sz="4" w:space="0" w:color="000000"/>
              <w:bottom w:val="single" w:sz="4" w:space="0" w:color="000000"/>
              <w:right w:val="single" w:sz="4" w:space="0" w:color="000000"/>
            </w:tcBorders>
          </w:tcPr>
          <w:p w:rsidR="00B812F8" w:rsidRDefault="00B812F8">
            <w:pPr>
              <w:pBdr>
                <w:top w:val="nil"/>
                <w:left w:val="nil"/>
                <w:bottom w:val="nil"/>
                <w:right w:val="nil"/>
                <w:between w:val="nil"/>
              </w:pBdr>
              <w:rPr>
                <w:color w:val="231F20"/>
                <w:sz w:val="16"/>
                <w:szCs w:val="16"/>
              </w:rPr>
            </w:pPr>
          </w:p>
        </w:tc>
        <w:tc>
          <w:tcPr>
            <w:tcW w:w="11111" w:type="dxa"/>
            <w:gridSpan w:val="6"/>
            <w:tcBorders>
              <w:top w:val="single" w:sz="4" w:space="0" w:color="231F20"/>
              <w:left w:val="single" w:sz="4" w:space="0" w:color="000000"/>
              <w:bottom w:val="single" w:sz="4" w:space="0" w:color="231F20"/>
              <w:right w:val="single" w:sz="4" w:space="0" w:color="231F20"/>
            </w:tcBorders>
          </w:tcPr>
          <w:p w:rsidR="00B812F8" w:rsidRDefault="002D2D3B">
            <w:pPr>
              <w:pBdr>
                <w:top w:val="nil"/>
                <w:left w:val="nil"/>
                <w:bottom w:val="nil"/>
                <w:right w:val="nil"/>
                <w:between w:val="nil"/>
              </w:pBdr>
              <w:spacing w:before="63"/>
              <w:ind w:left="80" w:right="68"/>
              <w:rPr>
                <w:color w:val="231F20"/>
                <w:sz w:val="16"/>
                <w:szCs w:val="16"/>
              </w:rPr>
            </w:pPr>
            <w:r>
              <w:rPr>
                <w:b/>
                <w:color w:val="231F20"/>
                <w:sz w:val="16"/>
                <w:szCs w:val="16"/>
              </w:rPr>
              <w:t xml:space="preserve">Link to supporting documentation or video: </w:t>
            </w:r>
          </w:p>
        </w:tc>
      </w:tr>
      <w:tr w:rsidR="00B812F8">
        <w:trPr>
          <w:trHeight w:val="360"/>
        </w:trPr>
        <w:tc>
          <w:tcPr>
            <w:tcW w:w="2760" w:type="dxa"/>
            <w:tcBorders>
              <w:top w:val="single" w:sz="4" w:space="0" w:color="00000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before="63"/>
              <w:ind w:left="82" w:right="42"/>
              <w:rPr>
                <w:color w:val="231F20"/>
                <w:sz w:val="16"/>
                <w:szCs w:val="16"/>
              </w:rPr>
            </w:pPr>
          </w:p>
        </w:tc>
        <w:tc>
          <w:tcPr>
            <w:tcW w:w="693" w:type="dxa"/>
            <w:tcBorders>
              <w:top w:val="single" w:sz="4" w:space="0" w:color="00000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before="63"/>
              <w:ind w:left="82" w:right="42"/>
              <w:rPr>
                <w:color w:val="231F20"/>
                <w:sz w:val="16"/>
                <w:szCs w:val="16"/>
              </w:rPr>
            </w:pPr>
          </w:p>
        </w:tc>
        <w:tc>
          <w:tcPr>
            <w:tcW w:w="3536" w:type="dxa"/>
            <w:gridSpan w:val="2"/>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pBdr>
                <w:top w:val="nil"/>
                <w:left w:val="nil"/>
                <w:bottom w:val="nil"/>
                <w:right w:val="nil"/>
                <w:between w:val="nil"/>
              </w:pBdr>
              <w:spacing w:before="63"/>
              <w:ind w:left="82" w:right="-9"/>
              <w:jc w:val="center"/>
              <w:rPr>
                <w:b/>
                <w:color w:val="FFFFFF"/>
                <w:sz w:val="18"/>
                <w:szCs w:val="18"/>
              </w:rPr>
            </w:pPr>
            <w:r>
              <w:rPr>
                <w:b/>
                <w:color w:val="FFFFFF"/>
                <w:sz w:val="18"/>
                <w:szCs w:val="18"/>
              </w:rPr>
              <w:t>HIGH EMPHASIS</w:t>
            </w:r>
          </w:p>
        </w:tc>
        <w:tc>
          <w:tcPr>
            <w:tcW w:w="273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pBdr>
                <w:top w:val="nil"/>
                <w:left w:val="nil"/>
                <w:bottom w:val="nil"/>
                <w:right w:val="nil"/>
                <w:between w:val="nil"/>
              </w:pBdr>
              <w:spacing w:before="63"/>
              <w:ind w:left="80" w:right="1"/>
              <w:jc w:val="center"/>
              <w:rPr>
                <w:b/>
                <w:color w:val="FFFFFF"/>
                <w:sz w:val="18"/>
                <w:szCs w:val="18"/>
              </w:rPr>
            </w:pPr>
            <w:r>
              <w:rPr>
                <w:b/>
                <w:color w:val="FFFFFF"/>
                <w:sz w:val="18"/>
                <w:szCs w:val="18"/>
              </w:rPr>
              <w:t>MODERATE EMPHASIS</w:t>
            </w:r>
          </w:p>
        </w:tc>
        <w:tc>
          <w:tcPr>
            <w:tcW w:w="2835" w:type="dxa"/>
            <w:gridSpan w:val="2"/>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pBdr>
                <w:top w:val="nil"/>
                <w:left w:val="nil"/>
                <w:bottom w:val="nil"/>
                <w:right w:val="nil"/>
                <w:between w:val="nil"/>
              </w:pBdr>
              <w:spacing w:before="63"/>
              <w:ind w:left="80" w:right="42"/>
              <w:jc w:val="center"/>
              <w:rPr>
                <w:b/>
                <w:color w:val="FFFFFF"/>
                <w:sz w:val="18"/>
                <w:szCs w:val="18"/>
              </w:rPr>
            </w:pPr>
            <w:r>
              <w:rPr>
                <w:b/>
                <w:color w:val="FFFFFF"/>
                <w:sz w:val="18"/>
                <w:szCs w:val="18"/>
              </w:rPr>
              <w:t>LOW EMPHASIS</w:t>
            </w:r>
          </w:p>
        </w:tc>
        <w:tc>
          <w:tcPr>
            <w:tcW w:w="201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pBdr>
                <w:top w:val="nil"/>
                <w:left w:val="nil"/>
                <w:bottom w:val="nil"/>
                <w:right w:val="nil"/>
                <w:between w:val="nil"/>
              </w:pBdr>
              <w:spacing w:before="63"/>
              <w:ind w:left="80" w:right="142"/>
              <w:jc w:val="center"/>
              <w:rPr>
                <w:b/>
                <w:color w:val="FFFFFF"/>
                <w:sz w:val="18"/>
                <w:szCs w:val="18"/>
              </w:rPr>
            </w:pPr>
            <w:r>
              <w:rPr>
                <w:b/>
                <w:color w:val="FFFFFF"/>
                <w:sz w:val="18"/>
                <w:szCs w:val="18"/>
              </w:rPr>
              <w:t>NO EMPHASIS</w:t>
            </w:r>
          </w:p>
        </w:tc>
      </w:tr>
      <w:tr w:rsidR="00B812F8">
        <w:trPr>
          <w:trHeight w:val="1180"/>
        </w:trPr>
        <w:tc>
          <w:tcPr>
            <w:tcW w:w="2760" w:type="dxa"/>
            <w:vMerge w:val="restart"/>
            <w:tcBorders>
              <w:top w:val="single" w:sz="4" w:space="0" w:color="00000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134"/>
              <w:rPr>
                <w:color w:val="231F20"/>
                <w:sz w:val="16"/>
                <w:szCs w:val="16"/>
              </w:rPr>
            </w:pPr>
            <w:r>
              <w:rPr>
                <w:color w:val="231F20"/>
                <w:sz w:val="16"/>
                <w:szCs w:val="16"/>
              </w:rPr>
              <w:t>Engage teams of participants in authentic engineering practices and processes (i.e., participating in the engineering design process as initiated by a design challenge statement, through at least one improvement cycle, and involving communication of result</w:t>
            </w:r>
            <w:r>
              <w:rPr>
                <w:color w:val="231F20"/>
                <w:sz w:val="16"/>
                <w:szCs w:val="16"/>
              </w:rPr>
              <w:t>s); (Continued)</w:t>
            </w:r>
          </w:p>
        </w:tc>
        <w:tc>
          <w:tcPr>
            <w:tcW w:w="693" w:type="dxa"/>
            <w:vMerge w:val="restart"/>
            <w:tcBorders>
              <w:top w:val="single" w:sz="4" w:space="0" w:color="00000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134"/>
              <w:rPr>
                <w:color w:val="231F20"/>
                <w:sz w:val="16"/>
                <w:szCs w:val="16"/>
              </w:rPr>
            </w:pPr>
            <w:r>
              <w:rPr>
                <w:color w:val="231F20"/>
                <w:sz w:val="16"/>
                <w:szCs w:val="16"/>
              </w:rPr>
              <w:t>A 1.5</w:t>
            </w:r>
          </w:p>
        </w:tc>
        <w:tc>
          <w:tcPr>
            <w:tcW w:w="3536" w:type="dxa"/>
            <w:gridSpan w:val="2"/>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90" w:right="-9"/>
              <w:rPr>
                <w:color w:val="000000"/>
                <w:sz w:val="16"/>
                <w:szCs w:val="16"/>
              </w:rPr>
            </w:pPr>
            <w:r>
              <w:rPr>
                <w:color w:val="231F20"/>
                <w:sz w:val="16"/>
                <w:szCs w:val="16"/>
              </w:rPr>
              <w:t>Participants engage in documenting, reflecting on, and discussing the key steps of the engineering design process each time the process is undertaken.</w:t>
            </w:r>
          </w:p>
        </w:tc>
        <w:tc>
          <w:tcPr>
            <w:tcW w:w="2730"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1"/>
              <w:rPr>
                <w:color w:val="000000"/>
                <w:sz w:val="16"/>
                <w:szCs w:val="16"/>
              </w:rPr>
            </w:pPr>
            <w:r>
              <w:rPr>
                <w:color w:val="231F20"/>
                <w:sz w:val="16"/>
                <w:szCs w:val="16"/>
              </w:rPr>
              <w:t>Participants engage in documenting, reflecting, and discussing the key steps</w:t>
            </w:r>
          </w:p>
          <w:p w:rsidR="00B812F8" w:rsidRDefault="002D2D3B">
            <w:pPr>
              <w:pBdr>
                <w:top w:val="nil"/>
                <w:left w:val="nil"/>
                <w:bottom w:val="nil"/>
                <w:right w:val="nil"/>
                <w:between w:val="nil"/>
              </w:pBdr>
              <w:ind w:left="80" w:right="103"/>
              <w:rPr>
                <w:color w:val="000000"/>
                <w:sz w:val="16"/>
                <w:szCs w:val="16"/>
              </w:rPr>
            </w:pPr>
            <w:r>
              <w:rPr>
                <w:color w:val="231F20"/>
                <w:sz w:val="16"/>
                <w:szCs w:val="16"/>
              </w:rPr>
              <w:t>of the engineering design process at least once.</w:t>
            </w:r>
          </w:p>
        </w:tc>
        <w:tc>
          <w:tcPr>
            <w:tcW w:w="2835" w:type="dxa"/>
            <w:gridSpan w:val="2"/>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42"/>
              <w:rPr>
                <w:color w:val="000000"/>
                <w:sz w:val="16"/>
                <w:szCs w:val="16"/>
              </w:rPr>
            </w:pPr>
            <w:r>
              <w:rPr>
                <w:color w:val="231F20"/>
                <w:sz w:val="16"/>
                <w:szCs w:val="16"/>
              </w:rPr>
              <w:t>Participants engage in one of the following at least once: documenting, reflecting, or discussing the key steps of the engineering design process.</w:t>
            </w:r>
          </w:p>
        </w:tc>
        <w:tc>
          <w:tcPr>
            <w:tcW w:w="2010"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142"/>
              <w:rPr>
                <w:color w:val="000000"/>
                <w:sz w:val="16"/>
                <w:szCs w:val="16"/>
              </w:rPr>
            </w:pPr>
            <w:r>
              <w:rPr>
                <w:color w:val="231F20"/>
                <w:sz w:val="16"/>
                <w:szCs w:val="16"/>
              </w:rPr>
              <w:t>Participants do not engage in an explicit discussion of or r</w:t>
            </w:r>
            <w:r>
              <w:rPr>
                <w:color w:val="231F20"/>
                <w:sz w:val="16"/>
                <w:szCs w:val="16"/>
              </w:rPr>
              <w:t>eflection on the engineering design process.</w:t>
            </w:r>
          </w:p>
        </w:tc>
      </w:tr>
      <w:tr w:rsidR="00B812F8">
        <w:trPr>
          <w:trHeight w:val="138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color w:val="000000"/>
                <w:sz w:val="16"/>
                <w:szCs w:val="16"/>
              </w:rPr>
            </w:pPr>
          </w:p>
        </w:tc>
        <w:tc>
          <w:tcPr>
            <w:tcW w:w="693"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color w:val="000000"/>
                <w:sz w:val="16"/>
                <w:szCs w:val="16"/>
              </w:rPr>
            </w:pPr>
          </w:p>
        </w:tc>
        <w:tc>
          <w:tcPr>
            <w:tcW w:w="11111" w:type="dxa"/>
            <w:gridSpan w:val="6"/>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color w:val="231F20"/>
                <w:sz w:val="16"/>
                <w:szCs w:val="16"/>
              </w:rPr>
            </w:pPr>
            <w:r>
              <w:rPr>
                <w:b/>
                <w:color w:val="231F20"/>
                <w:sz w:val="16"/>
                <w:szCs w:val="16"/>
              </w:rPr>
              <w:t>Justification of why you chose this level of emphasis:</w:t>
            </w:r>
          </w:p>
        </w:tc>
      </w:tr>
      <w:tr w:rsidR="00B812F8">
        <w:trPr>
          <w:trHeight w:val="66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color w:val="231F20"/>
                <w:sz w:val="16"/>
                <w:szCs w:val="16"/>
              </w:rPr>
            </w:pPr>
          </w:p>
        </w:tc>
        <w:tc>
          <w:tcPr>
            <w:tcW w:w="693"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color w:val="231F20"/>
                <w:sz w:val="16"/>
                <w:szCs w:val="16"/>
              </w:rPr>
            </w:pPr>
          </w:p>
        </w:tc>
        <w:tc>
          <w:tcPr>
            <w:tcW w:w="11111" w:type="dxa"/>
            <w:gridSpan w:val="6"/>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68"/>
              <w:rPr>
                <w:color w:val="231F20"/>
                <w:sz w:val="16"/>
                <w:szCs w:val="16"/>
              </w:rPr>
            </w:pPr>
            <w:r>
              <w:rPr>
                <w:b/>
                <w:color w:val="231F20"/>
                <w:sz w:val="16"/>
                <w:szCs w:val="16"/>
              </w:rPr>
              <w:t xml:space="preserve">Link to supporting documentation or video: </w:t>
            </w:r>
          </w:p>
        </w:tc>
      </w:tr>
      <w:tr w:rsidR="00B812F8">
        <w:trPr>
          <w:trHeight w:val="162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color w:val="231F20"/>
                <w:sz w:val="16"/>
                <w:szCs w:val="16"/>
              </w:rPr>
            </w:pPr>
          </w:p>
        </w:tc>
        <w:tc>
          <w:tcPr>
            <w:tcW w:w="693"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134"/>
              <w:rPr>
                <w:color w:val="231F20"/>
                <w:sz w:val="16"/>
                <w:szCs w:val="16"/>
              </w:rPr>
            </w:pPr>
            <w:r>
              <w:rPr>
                <w:color w:val="231F20"/>
                <w:sz w:val="16"/>
                <w:szCs w:val="16"/>
              </w:rPr>
              <w:t>A 1.6</w:t>
            </w:r>
          </w:p>
        </w:tc>
        <w:tc>
          <w:tcPr>
            <w:tcW w:w="3536" w:type="dxa"/>
            <w:gridSpan w:val="2"/>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90" w:right="42"/>
              <w:rPr>
                <w:color w:val="000000"/>
                <w:sz w:val="16"/>
                <w:szCs w:val="16"/>
              </w:rPr>
            </w:pPr>
            <w:r>
              <w:rPr>
                <w:color w:val="231F20"/>
                <w:sz w:val="16"/>
                <w:szCs w:val="16"/>
              </w:rPr>
              <w:t>Participants document and communicate engineering design solutions to peers or facilitators of the professional development and identify how they would modify this communication for presentation to a client.</w:t>
            </w:r>
          </w:p>
        </w:tc>
        <w:tc>
          <w:tcPr>
            <w:tcW w:w="2730"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42"/>
              <w:rPr>
                <w:color w:val="000000"/>
                <w:sz w:val="16"/>
                <w:szCs w:val="16"/>
              </w:rPr>
            </w:pPr>
            <w:r>
              <w:rPr>
                <w:color w:val="231F20"/>
                <w:sz w:val="16"/>
                <w:szCs w:val="16"/>
              </w:rPr>
              <w:t>Participants document and communicate engineerin</w:t>
            </w:r>
            <w:r>
              <w:rPr>
                <w:color w:val="231F20"/>
                <w:sz w:val="16"/>
                <w:szCs w:val="16"/>
              </w:rPr>
              <w:t>g design solutions to peers or facilitators of the professional development.</w:t>
            </w:r>
          </w:p>
        </w:tc>
        <w:tc>
          <w:tcPr>
            <w:tcW w:w="2835" w:type="dxa"/>
            <w:gridSpan w:val="2"/>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103"/>
              <w:rPr>
                <w:color w:val="000000"/>
                <w:sz w:val="16"/>
                <w:szCs w:val="16"/>
              </w:rPr>
            </w:pPr>
            <w:r>
              <w:rPr>
                <w:color w:val="231F20"/>
                <w:sz w:val="16"/>
                <w:szCs w:val="16"/>
              </w:rPr>
              <w:t>Participants document engineering design solutions but do not communicate solutions to peers or facilitators of the professional development.</w:t>
            </w:r>
          </w:p>
        </w:tc>
        <w:tc>
          <w:tcPr>
            <w:tcW w:w="2010"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274"/>
              <w:rPr>
                <w:color w:val="000000"/>
                <w:sz w:val="16"/>
                <w:szCs w:val="16"/>
              </w:rPr>
            </w:pPr>
            <w:r>
              <w:rPr>
                <w:color w:val="231F20"/>
                <w:sz w:val="16"/>
                <w:szCs w:val="16"/>
              </w:rPr>
              <w:t>Participants do not document engineering design solutions.</w:t>
            </w:r>
          </w:p>
        </w:tc>
      </w:tr>
      <w:tr w:rsidR="00B812F8">
        <w:trPr>
          <w:trHeight w:val="144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color w:val="000000"/>
                <w:sz w:val="16"/>
                <w:szCs w:val="16"/>
              </w:rPr>
            </w:pPr>
          </w:p>
        </w:tc>
        <w:tc>
          <w:tcPr>
            <w:tcW w:w="693"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color w:val="000000"/>
                <w:sz w:val="16"/>
                <w:szCs w:val="16"/>
              </w:rPr>
            </w:pPr>
          </w:p>
        </w:tc>
        <w:tc>
          <w:tcPr>
            <w:tcW w:w="11111" w:type="dxa"/>
            <w:gridSpan w:val="6"/>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color w:val="231F20"/>
                <w:sz w:val="16"/>
                <w:szCs w:val="16"/>
              </w:rPr>
            </w:pPr>
            <w:r>
              <w:rPr>
                <w:b/>
                <w:color w:val="231F20"/>
                <w:sz w:val="16"/>
                <w:szCs w:val="16"/>
              </w:rPr>
              <w:t>Justification of why you chose this level of emphasis:</w:t>
            </w:r>
          </w:p>
        </w:tc>
      </w:tr>
      <w:tr w:rsidR="00B812F8">
        <w:trPr>
          <w:trHeight w:val="62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color w:val="231F20"/>
                <w:sz w:val="16"/>
                <w:szCs w:val="16"/>
              </w:rPr>
            </w:pPr>
          </w:p>
        </w:tc>
        <w:tc>
          <w:tcPr>
            <w:tcW w:w="693"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color w:val="231F20"/>
                <w:sz w:val="16"/>
                <w:szCs w:val="16"/>
              </w:rPr>
            </w:pPr>
          </w:p>
        </w:tc>
        <w:tc>
          <w:tcPr>
            <w:tcW w:w="11111" w:type="dxa"/>
            <w:gridSpan w:val="6"/>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68"/>
              <w:rPr>
                <w:color w:val="231F20"/>
                <w:sz w:val="16"/>
                <w:szCs w:val="16"/>
              </w:rPr>
            </w:pPr>
            <w:r>
              <w:rPr>
                <w:b/>
                <w:color w:val="231F20"/>
                <w:sz w:val="16"/>
                <w:szCs w:val="16"/>
              </w:rPr>
              <w:t xml:space="preserve">Link to supporting documentation or video: </w:t>
            </w:r>
          </w:p>
        </w:tc>
      </w:tr>
      <w:tr w:rsidR="00B812F8">
        <w:trPr>
          <w:trHeight w:val="1500"/>
        </w:trPr>
        <w:tc>
          <w:tcPr>
            <w:tcW w:w="2760"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134"/>
              <w:rPr>
                <w:color w:val="000000"/>
                <w:sz w:val="16"/>
                <w:szCs w:val="16"/>
              </w:rPr>
            </w:pPr>
            <w:r>
              <w:rPr>
                <w:color w:val="231F20"/>
                <w:sz w:val="16"/>
                <w:szCs w:val="16"/>
              </w:rPr>
              <w:t>Introduce participants to tools that enable success in engineering; such tools include engineering notebooks, simple tools (e.g., rulers) and more sophisticated technologies (e.g., computer probe-ware and software, digital multimeters);</w:t>
            </w:r>
          </w:p>
        </w:tc>
        <w:tc>
          <w:tcPr>
            <w:tcW w:w="693"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134"/>
              <w:rPr>
                <w:color w:val="231F20"/>
                <w:sz w:val="16"/>
                <w:szCs w:val="16"/>
              </w:rPr>
            </w:pPr>
            <w:r>
              <w:rPr>
                <w:color w:val="231F20"/>
                <w:sz w:val="16"/>
                <w:szCs w:val="16"/>
              </w:rPr>
              <w:t>A 2.1</w:t>
            </w:r>
          </w:p>
        </w:tc>
        <w:tc>
          <w:tcPr>
            <w:tcW w:w="3536" w:type="dxa"/>
            <w:gridSpan w:val="2"/>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90" w:right="1"/>
              <w:rPr>
                <w:color w:val="000000"/>
                <w:sz w:val="16"/>
                <w:szCs w:val="16"/>
              </w:rPr>
            </w:pPr>
            <w:r>
              <w:rPr>
                <w:color w:val="231F20"/>
                <w:sz w:val="16"/>
                <w:szCs w:val="16"/>
              </w:rPr>
              <w:t xml:space="preserve">Participants </w:t>
            </w:r>
            <w:r>
              <w:rPr>
                <w:color w:val="231F20"/>
                <w:sz w:val="16"/>
                <w:szCs w:val="16"/>
              </w:rPr>
              <w:t>use tools that enable success in engineering and reflect on why these tools are important to engineers.</w:t>
            </w:r>
          </w:p>
        </w:tc>
        <w:tc>
          <w:tcPr>
            <w:tcW w:w="2730"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1"/>
              <w:rPr>
                <w:color w:val="000000"/>
                <w:sz w:val="16"/>
                <w:szCs w:val="16"/>
              </w:rPr>
            </w:pPr>
            <w:r>
              <w:rPr>
                <w:color w:val="231F20"/>
                <w:sz w:val="16"/>
                <w:szCs w:val="16"/>
              </w:rPr>
              <w:t>Participants use tools that enable success in engineering and are told why these tools are important to engineers.</w:t>
            </w:r>
          </w:p>
        </w:tc>
        <w:tc>
          <w:tcPr>
            <w:tcW w:w="2835" w:type="dxa"/>
            <w:gridSpan w:val="2"/>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1"/>
              <w:rPr>
                <w:color w:val="000000"/>
                <w:sz w:val="16"/>
                <w:szCs w:val="16"/>
              </w:rPr>
            </w:pPr>
            <w:r>
              <w:rPr>
                <w:color w:val="231F20"/>
                <w:sz w:val="16"/>
                <w:szCs w:val="16"/>
              </w:rPr>
              <w:t>Participants use tools that enable su</w:t>
            </w:r>
            <w:r>
              <w:rPr>
                <w:color w:val="231F20"/>
                <w:sz w:val="16"/>
                <w:szCs w:val="16"/>
              </w:rPr>
              <w:t>ccess in engineering and are told that these tools are important to engineers.</w:t>
            </w:r>
          </w:p>
        </w:tc>
        <w:tc>
          <w:tcPr>
            <w:tcW w:w="2010"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68"/>
              <w:rPr>
                <w:color w:val="000000"/>
                <w:sz w:val="16"/>
                <w:szCs w:val="16"/>
              </w:rPr>
            </w:pPr>
            <w:r>
              <w:rPr>
                <w:color w:val="231F20"/>
                <w:sz w:val="16"/>
                <w:szCs w:val="16"/>
              </w:rPr>
              <w:t>While they may use some tools, participants are not engaged in evaluating whether and why such tools might enable success in engineering.</w:t>
            </w:r>
          </w:p>
        </w:tc>
      </w:tr>
      <w:tr w:rsidR="00B812F8">
        <w:trPr>
          <w:trHeight w:val="152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color w:val="000000"/>
                <w:sz w:val="16"/>
                <w:szCs w:val="16"/>
              </w:rPr>
            </w:pPr>
          </w:p>
        </w:tc>
        <w:tc>
          <w:tcPr>
            <w:tcW w:w="693"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color w:val="000000"/>
                <w:sz w:val="16"/>
                <w:szCs w:val="16"/>
              </w:rPr>
            </w:pPr>
          </w:p>
        </w:tc>
        <w:tc>
          <w:tcPr>
            <w:tcW w:w="11111" w:type="dxa"/>
            <w:gridSpan w:val="6"/>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274"/>
              <w:rPr>
                <w:b/>
                <w:color w:val="231F20"/>
                <w:sz w:val="16"/>
                <w:szCs w:val="16"/>
              </w:rPr>
            </w:pPr>
            <w:r>
              <w:rPr>
                <w:b/>
                <w:color w:val="231F20"/>
                <w:sz w:val="16"/>
                <w:szCs w:val="16"/>
              </w:rPr>
              <w:t>Justification of why you chose this level of emphasis:</w:t>
            </w:r>
          </w:p>
        </w:tc>
      </w:tr>
      <w:tr w:rsidR="00B812F8">
        <w:trPr>
          <w:trHeight w:val="80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b/>
                <w:color w:val="231F20"/>
                <w:sz w:val="16"/>
                <w:szCs w:val="16"/>
              </w:rPr>
            </w:pPr>
          </w:p>
        </w:tc>
        <w:tc>
          <w:tcPr>
            <w:tcW w:w="693"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b/>
                <w:color w:val="231F20"/>
                <w:sz w:val="16"/>
                <w:szCs w:val="16"/>
              </w:rPr>
            </w:pPr>
          </w:p>
        </w:tc>
        <w:tc>
          <w:tcPr>
            <w:tcW w:w="11111" w:type="dxa"/>
            <w:gridSpan w:val="6"/>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274"/>
              <w:rPr>
                <w:b/>
                <w:color w:val="231F20"/>
                <w:sz w:val="16"/>
                <w:szCs w:val="16"/>
              </w:rPr>
            </w:pPr>
            <w:r>
              <w:rPr>
                <w:b/>
                <w:color w:val="231F20"/>
                <w:sz w:val="16"/>
                <w:szCs w:val="16"/>
              </w:rPr>
              <w:t xml:space="preserve">Link to supporting documentation or video: </w:t>
            </w:r>
          </w:p>
        </w:tc>
      </w:tr>
      <w:tr w:rsidR="00B812F8">
        <w:trPr>
          <w:trHeight w:val="360"/>
        </w:trPr>
        <w:tc>
          <w:tcPr>
            <w:tcW w:w="2760" w:type="dxa"/>
            <w:tcBorders>
              <w:top w:val="single" w:sz="4" w:space="0" w:color="231F20"/>
              <w:left w:val="single" w:sz="4" w:space="0" w:color="231F20"/>
              <w:bottom w:val="single" w:sz="4" w:space="0" w:color="000000"/>
              <w:right w:val="single" w:sz="4" w:space="0" w:color="231F20"/>
            </w:tcBorders>
          </w:tcPr>
          <w:p w:rsidR="00B812F8" w:rsidRDefault="00B812F8">
            <w:pPr>
              <w:spacing w:before="60"/>
              <w:ind w:left="80" w:right="377"/>
              <w:rPr>
                <w:sz w:val="20"/>
                <w:szCs w:val="20"/>
              </w:rPr>
            </w:pPr>
          </w:p>
        </w:tc>
        <w:tc>
          <w:tcPr>
            <w:tcW w:w="693" w:type="dxa"/>
            <w:tcBorders>
              <w:top w:val="single" w:sz="4" w:space="0" w:color="231F20"/>
              <w:left w:val="single" w:sz="4" w:space="0" w:color="231F20"/>
              <w:bottom w:val="single" w:sz="4" w:space="0" w:color="000000"/>
              <w:right w:val="single" w:sz="4" w:space="0" w:color="231F20"/>
            </w:tcBorders>
          </w:tcPr>
          <w:p w:rsidR="00B812F8" w:rsidRDefault="00B812F8">
            <w:pPr>
              <w:spacing w:before="60"/>
              <w:ind w:left="80" w:right="377"/>
              <w:rPr>
                <w:sz w:val="20"/>
                <w:szCs w:val="20"/>
              </w:rPr>
            </w:pPr>
          </w:p>
        </w:tc>
        <w:tc>
          <w:tcPr>
            <w:tcW w:w="3536" w:type="dxa"/>
            <w:gridSpan w:val="2"/>
            <w:tcBorders>
              <w:top w:val="single" w:sz="4" w:space="0" w:color="231F20"/>
              <w:left w:val="single" w:sz="4" w:space="0" w:color="231F20"/>
              <w:bottom w:val="single" w:sz="4" w:space="0" w:color="000000"/>
              <w:right w:val="single" w:sz="4" w:space="0" w:color="231F20"/>
            </w:tcBorders>
            <w:shd w:val="clear" w:color="auto" w:fill="4FA8BC"/>
            <w:vAlign w:val="center"/>
          </w:tcPr>
          <w:p w:rsidR="00B812F8" w:rsidRDefault="002D2D3B">
            <w:pPr>
              <w:pBdr>
                <w:top w:val="nil"/>
                <w:left w:val="nil"/>
                <w:bottom w:val="nil"/>
                <w:right w:val="nil"/>
                <w:between w:val="nil"/>
              </w:pBdr>
              <w:spacing w:before="63"/>
              <w:ind w:left="81" w:right="207"/>
              <w:jc w:val="center"/>
              <w:rPr>
                <w:b/>
                <w:color w:val="FFFFFF"/>
                <w:sz w:val="18"/>
                <w:szCs w:val="18"/>
              </w:rPr>
            </w:pPr>
            <w:r>
              <w:rPr>
                <w:b/>
                <w:color w:val="FFFFFF"/>
                <w:sz w:val="18"/>
                <w:szCs w:val="18"/>
              </w:rPr>
              <w:t xml:space="preserve"> HIGH EMPHASIS</w:t>
            </w:r>
          </w:p>
        </w:tc>
        <w:tc>
          <w:tcPr>
            <w:tcW w:w="2730" w:type="dxa"/>
            <w:tcBorders>
              <w:top w:val="single" w:sz="4" w:space="0" w:color="231F20"/>
              <w:left w:val="single" w:sz="4" w:space="0" w:color="231F20"/>
              <w:bottom w:val="single" w:sz="4" w:space="0" w:color="000000"/>
              <w:right w:val="single" w:sz="4" w:space="0" w:color="231F20"/>
            </w:tcBorders>
            <w:shd w:val="clear" w:color="auto" w:fill="4FA8BC"/>
            <w:vAlign w:val="center"/>
          </w:tcPr>
          <w:p w:rsidR="00B812F8" w:rsidRDefault="002D2D3B">
            <w:pPr>
              <w:pBdr>
                <w:top w:val="nil"/>
                <w:left w:val="nil"/>
                <w:bottom w:val="nil"/>
                <w:right w:val="nil"/>
                <w:between w:val="nil"/>
              </w:pBdr>
              <w:spacing w:before="63"/>
              <w:ind w:left="81" w:right="207"/>
              <w:jc w:val="center"/>
              <w:rPr>
                <w:b/>
                <w:color w:val="FFFFFF"/>
                <w:sz w:val="18"/>
                <w:szCs w:val="18"/>
              </w:rPr>
            </w:pPr>
            <w:r>
              <w:rPr>
                <w:b/>
                <w:color w:val="FFFFFF"/>
                <w:sz w:val="18"/>
                <w:szCs w:val="18"/>
              </w:rPr>
              <w:t>MODERATE EMPHASIS</w:t>
            </w:r>
          </w:p>
        </w:tc>
        <w:tc>
          <w:tcPr>
            <w:tcW w:w="2835" w:type="dxa"/>
            <w:gridSpan w:val="2"/>
            <w:tcBorders>
              <w:top w:val="single" w:sz="4" w:space="0" w:color="231F20"/>
              <w:left w:val="single" w:sz="4" w:space="0" w:color="231F20"/>
              <w:bottom w:val="single" w:sz="4" w:space="0" w:color="000000"/>
              <w:right w:val="single" w:sz="4" w:space="0" w:color="231F20"/>
            </w:tcBorders>
            <w:shd w:val="clear" w:color="auto" w:fill="4FA8BC"/>
            <w:vAlign w:val="center"/>
          </w:tcPr>
          <w:p w:rsidR="00B812F8" w:rsidRDefault="002D2D3B">
            <w:pPr>
              <w:pBdr>
                <w:top w:val="nil"/>
                <w:left w:val="nil"/>
                <w:bottom w:val="nil"/>
                <w:right w:val="nil"/>
                <w:between w:val="nil"/>
              </w:pBdr>
              <w:spacing w:before="63"/>
              <w:ind w:left="81" w:right="207"/>
              <w:jc w:val="center"/>
              <w:rPr>
                <w:b/>
                <w:color w:val="FFFFFF"/>
                <w:sz w:val="18"/>
                <w:szCs w:val="18"/>
              </w:rPr>
            </w:pPr>
            <w:r>
              <w:rPr>
                <w:b/>
                <w:color w:val="FFFFFF"/>
                <w:sz w:val="18"/>
                <w:szCs w:val="18"/>
              </w:rPr>
              <w:t>LOW EMPHASIS</w:t>
            </w:r>
          </w:p>
        </w:tc>
        <w:tc>
          <w:tcPr>
            <w:tcW w:w="2010" w:type="dxa"/>
            <w:tcBorders>
              <w:top w:val="single" w:sz="4" w:space="0" w:color="231F20"/>
              <w:left w:val="single" w:sz="4" w:space="0" w:color="231F20"/>
              <w:bottom w:val="single" w:sz="4" w:space="0" w:color="000000"/>
              <w:right w:val="single" w:sz="4" w:space="0" w:color="231F20"/>
            </w:tcBorders>
            <w:shd w:val="clear" w:color="auto" w:fill="4FA8BC"/>
            <w:vAlign w:val="center"/>
          </w:tcPr>
          <w:p w:rsidR="00B812F8" w:rsidRDefault="002D2D3B">
            <w:pPr>
              <w:pBdr>
                <w:top w:val="nil"/>
                <w:left w:val="nil"/>
                <w:bottom w:val="nil"/>
                <w:right w:val="nil"/>
                <w:between w:val="nil"/>
              </w:pBdr>
              <w:spacing w:before="63"/>
              <w:ind w:left="81" w:right="207"/>
              <w:jc w:val="center"/>
              <w:rPr>
                <w:b/>
                <w:color w:val="FFFFFF"/>
                <w:sz w:val="18"/>
                <w:szCs w:val="18"/>
              </w:rPr>
            </w:pPr>
            <w:r>
              <w:rPr>
                <w:b/>
                <w:color w:val="FFFFFF"/>
                <w:sz w:val="18"/>
                <w:szCs w:val="18"/>
              </w:rPr>
              <w:t>NO EMPHASIS</w:t>
            </w:r>
          </w:p>
        </w:tc>
      </w:tr>
      <w:tr w:rsidR="00B812F8">
        <w:trPr>
          <w:trHeight w:val="1200"/>
        </w:trPr>
        <w:tc>
          <w:tcPr>
            <w:tcW w:w="2760"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377"/>
              <w:rPr>
                <w:color w:val="000000"/>
                <w:sz w:val="16"/>
                <w:szCs w:val="16"/>
              </w:rPr>
            </w:pPr>
            <w:r>
              <w:rPr>
                <w:color w:val="231F20"/>
                <w:sz w:val="16"/>
                <w:szCs w:val="16"/>
              </w:rPr>
              <w:t>Introduce participants to strategies that enable</w:t>
            </w:r>
            <w:r>
              <w:rPr>
                <w:sz w:val="16"/>
                <w:szCs w:val="16"/>
              </w:rPr>
              <w:t xml:space="preserve"> </w:t>
            </w:r>
            <w:r>
              <w:rPr>
                <w:color w:val="231F20"/>
                <w:sz w:val="16"/>
                <w:szCs w:val="16"/>
              </w:rPr>
              <w:t>success in engineering; key strategies include engaging in teams, asking questions, communication about design, and carefully documenting work;</w:t>
            </w:r>
          </w:p>
        </w:tc>
        <w:tc>
          <w:tcPr>
            <w:tcW w:w="693"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150"/>
              <w:rPr>
                <w:color w:val="231F20"/>
                <w:sz w:val="16"/>
                <w:szCs w:val="16"/>
              </w:rPr>
            </w:pPr>
            <w:r>
              <w:rPr>
                <w:color w:val="231F20"/>
                <w:sz w:val="16"/>
                <w:szCs w:val="16"/>
              </w:rPr>
              <w:t>A 3.1</w:t>
            </w:r>
          </w:p>
        </w:tc>
        <w:tc>
          <w:tcPr>
            <w:tcW w:w="3536" w:type="dxa"/>
            <w:gridSpan w:val="2"/>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90" w:right="84"/>
              <w:rPr>
                <w:color w:val="000000"/>
                <w:sz w:val="16"/>
                <w:szCs w:val="16"/>
              </w:rPr>
            </w:pPr>
            <w:r>
              <w:rPr>
                <w:color w:val="231F20"/>
                <w:sz w:val="16"/>
                <w:szCs w:val="16"/>
              </w:rPr>
              <w:t>Participants use appropriate strategies to support the engineering design process and reflect on why these strategies are important to engineers.</w:t>
            </w:r>
          </w:p>
        </w:tc>
        <w:tc>
          <w:tcPr>
            <w:tcW w:w="2730"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136"/>
              <w:rPr>
                <w:color w:val="000000"/>
                <w:sz w:val="16"/>
                <w:szCs w:val="16"/>
              </w:rPr>
            </w:pPr>
            <w:r>
              <w:rPr>
                <w:color w:val="231F20"/>
                <w:sz w:val="16"/>
                <w:szCs w:val="16"/>
              </w:rPr>
              <w:t>Participants use strategies that enable success in engineering and are told why these strategies are important</w:t>
            </w:r>
            <w:r>
              <w:rPr>
                <w:color w:val="231F20"/>
                <w:sz w:val="16"/>
                <w:szCs w:val="16"/>
              </w:rPr>
              <w:t xml:space="preserve"> to engineers.</w:t>
            </w:r>
          </w:p>
        </w:tc>
        <w:tc>
          <w:tcPr>
            <w:tcW w:w="2835" w:type="dxa"/>
            <w:gridSpan w:val="2"/>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136"/>
              <w:rPr>
                <w:color w:val="000000"/>
                <w:sz w:val="16"/>
                <w:szCs w:val="16"/>
              </w:rPr>
            </w:pPr>
            <w:r>
              <w:rPr>
                <w:color w:val="231F20"/>
                <w:sz w:val="16"/>
                <w:szCs w:val="16"/>
              </w:rPr>
              <w:t>Participants use strategies that enable success in engineering and are told that these strategies are important to engineers.</w:t>
            </w:r>
          </w:p>
        </w:tc>
        <w:tc>
          <w:tcPr>
            <w:tcW w:w="2010"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83"/>
              <w:rPr>
                <w:color w:val="000000"/>
                <w:sz w:val="16"/>
                <w:szCs w:val="16"/>
              </w:rPr>
            </w:pPr>
            <w:r>
              <w:rPr>
                <w:color w:val="231F20"/>
                <w:sz w:val="16"/>
                <w:szCs w:val="16"/>
              </w:rPr>
              <w:t>While they may use some strategies, participants are not engaged in evaluating whether and why such strategies might enable success in engineering.</w:t>
            </w:r>
          </w:p>
        </w:tc>
      </w:tr>
      <w:tr w:rsidR="00B812F8">
        <w:trPr>
          <w:trHeight w:val="128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color w:val="000000"/>
                <w:sz w:val="16"/>
                <w:szCs w:val="16"/>
              </w:rPr>
            </w:pPr>
          </w:p>
        </w:tc>
        <w:tc>
          <w:tcPr>
            <w:tcW w:w="693"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color w:val="000000"/>
                <w:sz w:val="16"/>
                <w:szCs w:val="16"/>
              </w:rPr>
            </w:pPr>
          </w:p>
        </w:tc>
        <w:tc>
          <w:tcPr>
            <w:tcW w:w="11111" w:type="dxa"/>
            <w:gridSpan w:val="6"/>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274"/>
              <w:rPr>
                <w:b/>
                <w:color w:val="231F20"/>
                <w:sz w:val="16"/>
                <w:szCs w:val="16"/>
              </w:rPr>
            </w:pPr>
            <w:r>
              <w:rPr>
                <w:b/>
                <w:color w:val="231F20"/>
                <w:sz w:val="16"/>
                <w:szCs w:val="16"/>
              </w:rPr>
              <w:t>Justification of why you chose this level of emphasis:</w:t>
            </w:r>
          </w:p>
        </w:tc>
      </w:tr>
      <w:tr w:rsidR="00B812F8">
        <w:trPr>
          <w:trHeight w:val="60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b/>
                <w:color w:val="231F20"/>
                <w:sz w:val="16"/>
                <w:szCs w:val="16"/>
              </w:rPr>
            </w:pPr>
          </w:p>
        </w:tc>
        <w:tc>
          <w:tcPr>
            <w:tcW w:w="693"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b/>
                <w:color w:val="231F20"/>
                <w:sz w:val="16"/>
                <w:szCs w:val="16"/>
              </w:rPr>
            </w:pPr>
          </w:p>
        </w:tc>
        <w:tc>
          <w:tcPr>
            <w:tcW w:w="11111" w:type="dxa"/>
            <w:gridSpan w:val="6"/>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274"/>
              <w:rPr>
                <w:b/>
                <w:color w:val="231F20"/>
                <w:sz w:val="16"/>
                <w:szCs w:val="16"/>
              </w:rPr>
            </w:pPr>
            <w:r>
              <w:rPr>
                <w:b/>
                <w:color w:val="231F20"/>
                <w:sz w:val="16"/>
                <w:szCs w:val="16"/>
              </w:rPr>
              <w:t xml:space="preserve">Link to supporting documentation or video: </w:t>
            </w:r>
          </w:p>
        </w:tc>
      </w:tr>
      <w:tr w:rsidR="00B812F8">
        <w:trPr>
          <w:trHeight w:val="2080"/>
        </w:trPr>
        <w:tc>
          <w:tcPr>
            <w:tcW w:w="2760"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103"/>
              <w:rPr>
                <w:color w:val="000000"/>
                <w:sz w:val="16"/>
                <w:szCs w:val="16"/>
              </w:rPr>
            </w:pPr>
            <w:r>
              <w:rPr>
                <w:color w:val="231F20"/>
                <w:sz w:val="16"/>
                <w:szCs w:val="16"/>
              </w:rPr>
              <w:t>Encourage participants to reflect on multiple experiences with the engineering design process, whether these have occurred within or outside the context of the current professional development opportunity, to reinforce learning about engineering content an</w:t>
            </w:r>
            <w:r>
              <w:rPr>
                <w:color w:val="231F20"/>
                <w:sz w:val="16"/>
                <w:szCs w:val="16"/>
              </w:rPr>
              <w:t>d practices; and</w:t>
            </w:r>
          </w:p>
        </w:tc>
        <w:tc>
          <w:tcPr>
            <w:tcW w:w="693"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103"/>
              <w:rPr>
                <w:color w:val="231F20"/>
                <w:sz w:val="16"/>
                <w:szCs w:val="16"/>
              </w:rPr>
            </w:pPr>
            <w:r>
              <w:rPr>
                <w:color w:val="231F20"/>
                <w:sz w:val="16"/>
                <w:szCs w:val="16"/>
              </w:rPr>
              <w:t>A 4.1</w:t>
            </w:r>
          </w:p>
        </w:tc>
        <w:tc>
          <w:tcPr>
            <w:tcW w:w="3536" w:type="dxa"/>
            <w:gridSpan w:val="2"/>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90" w:right="1"/>
              <w:rPr>
                <w:color w:val="000000"/>
                <w:sz w:val="16"/>
                <w:szCs w:val="16"/>
              </w:rPr>
            </w:pPr>
            <w:r>
              <w:rPr>
                <w:color w:val="231F20"/>
                <w:sz w:val="16"/>
                <w:szCs w:val="16"/>
              </w:rPr>
              <w:t>Participants articulate multiple experiences with the engineering design process, whether these have occurred within or outside the context of the current professional development opportunity, and analyze how the engineering design p</w:t>
            </w:r>
            <w:r>
              <w:rPr>
                <w:color w:val="231F20"/>
                <w:sz w:val="16"/>
                <w:szCs w:val="16"/>
              </w:rPr>
              <w:t>rocess enabled an understanding of the Nature, Content and Practices of Engineering.</w:t>
            </w:r>
          </w:p>
        </w:tc>
        <w:tc>
          <w:tcPr>
            <w:tcW w:w="2730"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32"/>
              <w:rPr>
                <w:color w:val="000000"/>
                <w:sz w:val="16"/>
                <w:szCs w:val="16"/>
              </w:rPr>
            </w:pPr>
            <w:r>
              <w:rPr>
                <w:color w:val="231F20"/>
                <w:sz w:val="16"/>
                <w:szCs w:val="16"/>
              </w:rPr>
              <w:t>Participants articulate a single experience with the engineering design process, whether this has occurred within or outside the context of the current professional development opportunity, and analyze how the engineering design process enabled an understa</w:t>
            </w:r>
            <w:r>
              <w:rPr>
                <w:color w:val="231F20"/>
                <w:sz w:val="16"/>
                <w:szCs w:val="16"/>
              </w:rPr>
              <w:t>nding of the Nature, Content and Practices of Engineering.</w:t>
            </w:r>
          </w:p>
        </w:tc>
        <w:tc>
          <w:tcPr>
            <w:tcW w:w="2835" w:type="dxa"/>
            <w:gridSpan w:val="2"/>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43"/>
              <w:rPr>
                <w:color w:val="000000"/>
                <w:sz w:val="16"/>
                <w:szCs w:val="16"/>
              </w:rPr>
            </w:pPr>
            <w:r>
              <w:rPr>
                <w:color w:val="231F20"/>
                <w:sz w:val="16"/>
                <w:szCs w:val="16"/>
              </w:rPr>
              <w:t>Participants are given an example of how a particular experience with the engineering design process might enable an understanding of the Nature, Content and Practices of Engineering.</w:t>
            </w:r>
          </w:p>
        </w:tc>
        <w:tc>
          <w:tcPr>
            <w:tcW w:w="2010"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31"/>
              <w:rPr>
                <w:color w:val="000000"/>
                <w:sz w:val="16"/>
                <w:szCs w:val="16"/>
              </w:rPr>
            </w:pPr>
            <w:r>
              <w:rPr>
                <w:color w:val="231F20"/>
                <w:sz w:val="16"/>
                <w:szCs w:val="16"/>
              </w:rPr>
              <w:t xml:space="preserve">No attention </w:t>
            </w:r>
            <w:r>
              <w:rPr>
                <w:color w:val="231F20"/>
                <w:sz w:val="16"/>
                <w:szCs w:val="16"/>
              </w:rPr>
              <w:t>is paid to how the engineering design process might enable understanding of the Nature, Content and Practices of Engineering.</w:t>
            </w:r>
          </w:p>
        </w:tc>
      </w:tr>
      <w:tr w:rsidR="00B812F8">
        <w:trPr>
          <w:trHeight w:val="108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color w:val="000000"/>
                <w:sz w:val="16"/>
                <w:szCs w:val="16"/>
              </w:rPr>
            </w:pPr>
          </w:p>
        </w:tc>
        <w:tc>
          <w:tcPr>
            <w:tcW w:w="693"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color w:val="000000"/>
                <w:sz w:val="16"/>
                <w:szCs w:val="16"/>
              </w:rPr>
            </w:pPr>
          </w:p>
        </w:tc>
        <w:tc>
          <w:tcPr>
            <w:tcW w:w="11111" w:type="dxa"/>
            <w:gridSpan w:val="6"/>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b/>
                <w:color w:val="231F20"/>
                <w:sz w:val="16"/>
                <w:szCs w:val="16"/>
              </w:rPr>
            </w:pPr>
          </w:p>
        </w:tc>
        <w:tc>
          <w:tcPr>
            <w:tcW w:w="693"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b/>
                <w:color w:val="231F20"/>
                <w:sz w:val="16"/>
                <w:szCs w:val="16"/>
              </w:rPr>
            </w:pPr>
          </w:p>
        </w:tc>
        <w:tc>
          <w:tcPr>
            <w:tcW w:w="11111" w:type="dxa"/>
            <w:gridSpan w:val="6"/>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274"/>
              <w:rPr>
                <w:b/>
                <w:color w:val="231F20"/>
                <w:sz w:val="16"/>
                <w:szCs w:val="16"/>
              </w:rPr>
            </w:pPr>
            <w:r>
              <w:rPr>
                <w:b/>
                <w:color w:val="231F20"/>
                <w:sz w:val="16"/>
                <w:szCs w:val="16"/>
              </w:rPr>
              <w:t xml:space="preserve">Link to supporting documentation or video: </w:t>
            </w:r>
          </w:p>
        </w:tc>
      </w:tr>
      <w:tr w:rsidR="00B812F8">
        <w:trPr>
          <w:trHeight w:val="1740"/>
        </w:trPr>
        <w:tc>
          <w:tcPr>
            <w:tcW w:w="2760"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42"/>
              <w:rPr>
                <w:color w:val="000000"/>
                <w:sz w:val="16"/>
                <w:szCs w:val="16"/>
              </w:rPr>
            </w:pPr>
            <w:r>
              <w:rPr>
                <w:color w:val="231F20"/>
                <w:sz w:val="16"/>
                <w:szCs w:val="16"/>
              </w:rPr>
              <w:t>Enable participants to compare design in engineering to design in other fields (e.g., fashion, architecture, art).</w:t>
            </w:r>
          </w:p>
        </w:tc>
        <w:tc>
          <w:tcPr>
            <w:tcW w:w="693"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42"/>
              <w:rPr>
                <w:color w:val="231F20"/>
                <w:sz w:val="16"/>
                <w:szCs w:val="16"/>
              </w:rPr>
            </w:pPr>
            <w:r>
              <w:rPr>
                <w:color w:val="231F20"/>
                <w:sz w:val="16"/>
                <w:szCs w:val="16"/>
              </w:rPr>
              <w:t>A 5.1</w:t>
            </w:r>
          </w:p>
        </w:tc>
        <w:tc>
          <w:tcPr>
            <w:tcW w:w="3536" w:type="dxa"/>
            <w:gridSpan w:val="2"/>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90" w:right="102"/>
              <w:rPr>
                <w:color w:val="000000"/>
                <w:sz w:val="16"/>
                <w:szCs w:val="16"/>
              </w:rPr>
            </w:pPr>
            <w:r>
              <w:rPr>
                <w:color w:val="231F20"/>
                <w:sz w:val="16"/>
                <w:szCs w:val="16"/>
              </w:rPr>
              <w:t>Participants are given opportunities to reflect on their prior knowledge of the meanings of the word “design”; to attend explicitly to the different meanings of the word “design” as used in everyday language and by different fields; and to compare the engi</w:t>
            </w:r>
            <w:r>
              <w:rPr>
                <w:color w:val="231F20"/>
                <w:sz w:val="16"/>
                <w:szCs w:val="16"/>
              </w:rPr>
              <w:t>neering design process to other conceptions of “design”.</w:t>
            </w:r>
          </w:p>
        </w:tc>
        <w:tc>
          <w:tcPr>
            <w:tcW w:w="2730"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103"/>
              <w:rPr>
                <w:color w:val="000000"/>
                <w:sz w:val="16"/>
                <w:szCs w:val="16"/>
              </w:rPr>
            </w:pPr>
            <w:r>
              <w:rPr>
                <w:color w:val="231F20"/>
                <w:sz w:val="16"/>
                <w:szCs w:val="16"/>
              </w:rPr>
              <w:t>Participants reflect on how the engineering design process is an example of</w:t>
            </w:r>
          </w:p>
          <w:p w:rsidR="00B812F8" w:rsidRDefault="002D2D3B">
            <w:pPr>
              <w:pBdr>
                <w:top w:val="nil"/>
                <w:left w:val="nil"/>
                <w:bottom w:val="nil"/>
                <w:right w:val="nil"/>
                <w:between w:val="nil"/>
              </w:pBdr>
              <w:ind w:left="79" w:right="1"/>
              <w:rPr>
                <w:color w:val="000000"/>
                <w:sz w:val="16"/>
                <w:szCs w:val="16"/>
              </w:rPr>
            </w:pPr>
            <w:r>
              <w:rPr>
                <w:color w:val="231F20"/>
                <w:sz w:val="16"/>
                <w:szCs w:val="16"/>
              </w:rPr>
              <w:t>a broader conception of design, without comparing engineering design to other ways that “design” may be conceived.</w:t>
            </w:r>
          </w:p>
        </w:tc>
        <w:tc>
          <w:tcPr>
            <w:tcW w:w="2835" w:type="dxa"/>
            <w:gridSpan w:val="2"/>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104"/>
              <w:rPr>
                <w:color w:val="000000"/>
                <w:sz w:val="16"/>
                <w:szCs w:val="16"/>
              </w:rPr>
            </w:pPr>
            <w:r>
              <w:rPr>
                <w:color w:val="231F20"/>
                <w:sz w:val="16"/>
                <w:szCs w:val="16"/>
              </w:rPr>
              <w:t>Participants are presented with information about how the engineering design process is an example of</w:t>
            </w:r>
          </w:p>
          <w:p w:rsidR="00B812F8" w:rsidRDefault="002D2D3B">
            <w:pPr>
              <w:pBdr>
                <w:top w:val="nil"/>
                <w:left w:val="nil"/>
                <w:bottom w:val="nil"/>
                <w:right w:val="nil"/>
                <w:between w:val="nil"/>
              </w:pBdr>
              <w:ind w:left="79" w:right="1"/>
              <w:rPr>
                <w:color w:val="000000"/>
                <w:sz w:val="16"/>
                <w:szCs w:val="16"/>
              </w:rPr>
            </w:pPr>
            <w:r>
              <w:rPr>
                <w:color w:val="231F20"/>
                <w:sz w:val="16"/>
                <w:szCs w:val="16"/>
              </w:rPr>
              <w:t>a broader conception of design, without comparing engineering design to other ways that “design” may be conceived.</w:t>
            </w:r>
          </w:p>
        </w:tc>
        <w:tc>
          <w:tcPr>
            <w:tcW w:w="2010"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31"/>
              <w:rPr>
                <w:color w:val="000000"/>
                <w:sz w:val="16"/>
                <w:szCs w:val="16"/>
              </w:rPr>
            </w:pPr>
            <w:r>
              <w:rPr>
                <w:color w:val="231F20"/>
                <w:sz w:val="16"/>
                <w:szCs w:val="16"/>
              </w:rPr>
              <w:t>No explicit attention is paid to the engineering design process as an example of a broader conception of design.</w:t>
            </w:r>
          </w:p>
        </w:tc>
      </w:tr>
      <w:tr w:rsidR="00B812F8">
        <w:trPr>
          <w:trHeight w:val="108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color w:val="000000"/>
                <w:sz w:val="16"/>
                <w:szCs w:val="16"/>
              </w:rPr>
            </w:pPr>
          </w:p>
        </w:tc>
        <w:tc>
          <w:tcPr>
            <w:tcW w:w="693"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color w:val="000000"/>
                <w:sz w:val="16"/>
                <w:szCs w:val="16"/>
              </w:rPr>
            </w:pPr>
          </w:p>
        </w:tc>
        <w:tc>
          <w:tcPr>
            <w:tcW w:w="11111" w:type="dxa"/>
            <w:gridSpan w:val="6"/>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b/>
                <w:color w:val="231F20"/>
                <w:sz w:val="16"/>
                <w:szCs w:val="16"/>
              </w:rPr>
            </w:pPr>
          </w:p>
        </w:tc>
        <w:tc>
          <w:tcPr>
            <w:tcW w:w="693"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b/>
                <w:color w:val="231F20"/>
                <w:sz w:val="16"/>
                <w:szCs w:val="16"/>
              </w:rPr>
            </w:pPr>
          </w:p>
        </w:tc>
        <w:tc>
          <w:tcPr>
            <w:tcW w:w="11111" w:type="dxa"/>
            <w:gridSpan w:val="6"/>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274"/>
              <w:rPr>
                <w:b/>
                <w:color w:val="231F20"/>
                <w:sz w:val="16"/>
                <w:szCs w:val="16"/>
              </w:rPr>
            </w:pPr>
            <w:r>
              <w:rPr>
                <w:b/>
                <w:color w:val="231F20"/>
                <w:sz w:val="16"/>
                <w:szCs w:val="16"/>
              </w:rPr>
              <w:t xml:space="preserve">Link to supporting documentation or video: </w:t>
            </w:r>
          </w:p>
        </w:tc>
      </w:tr>
    </w:tbl>
    <w:p w:rsidR="00B812F8" w:rsidRDefault="00B812F8"/>
    <w:tbl>
      <w:tblPr>
        <w:tblStyle w:val="a1"/>
        <w:tblW w:w="14520" w:type="dxa"/>
        <w:tblInd w:w="13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000" w:firstRow="0" w:lastRow="0" w:firstColumn="0" w:lastColumn="0" w:noHBand="0" w:noVBand="0"/>
      </w:tblPr>
      <w:tblGrid>
        <w:gridCol w:w="3075"/>
        <w:gridCol w:w="660"/>
        <w:gridCol w:w="2895"/>
        <w:gridCol w:w="2895"/>
        <w:gridCol w:w="2370"/>
        <w:gridCol w:w="2625"/>
      </w:tblGrid>
      <w:tr w:rsidR="00B812F8">
        <w:trPr>
          <w:trHeight w:val="400"/>
        </w:trPr>
        <w:tc>
          <w:tcPr>
            <w:tcW w:w="3075" w:type="dxa"/>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before="63"/>
              <w:ind w:left="80" w:right="7"/>
              <w:rPr>
                <w:color w:val="231F20"/>
                <w:sz w:val="16"/>
                <w:szCs w:val="16"/>
              </w:rPr>
            </w:pPr>
          </w:p>
        </w:tc>
        <w:tc>
          <w:tcPr>
            <w:tcW w:w="660" w:type="dxa"/>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before="63"/>
              <w:ind w:left="80" w:right="7"/>
              <w:rPr>
                <w:color w:val="231F20"/>
                <w:sz w:val="16"/>
                <w:szCs w:val="16"/>
              </w:rPr>
            </w:pPr>
          </w:p>
        </w:tc>
        <w:tc>
          <w:tcPr>
            <w:tcW w:w="2895"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pBdr>
                <w:top w:val="nil"/>
                <w:left w:val="nil"/>
                <w:bottom w:val="nil"/>
                <w:right w:val="nil"/>
                <w:between w:val="nil"/>
              </w:pBdr>
              <w:spacing w:before="63"/>
              <w:ind w:left="81" w:right="207"/>
              <w:jc w:val="center"/>
              <w:rPr>
                <w:b/>
                <w:color w:val="FFFFFF"/>
                <w:sz w:val="18"/>
                <w:szCs w:val="18"/>
              </w:rPr>
            </w:pPr>
            <w:r>
              <w:rPr>
                <w:b/>
                <w:color w:val="FFFFFF"/>
                <w:sz w:val="18"/>
                <w:szCs w:val="18"/>
              </w:rPr>
              <w:t>HiGH EMPHASIS</w:t>
            </w:r>
          </w:p>
        </w:tc>
        <w:tc>
          <w:tcPr>
            <w:tcW w:w="2895"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pBdr>
                <w:top w:val="nil"/>
                <w:left w:val="nil"/>
                <w:bottom w:val="nil"/>
                <w:right w:val="nil"/>
                <w:between w:val="nil"/>
              </w:pBdr>
              <w:spacing w:before="63"/>
              <w:ind w:left="79" w:right="103"/>
              <w:jc w:val="center"/>
              <w:rPr>
                <w:b/>
                <w:color w:val="FFFFFF"/>
                <w:sz w:val="18"/>
                <w:szCs w:val="18"/>
              </w:rPr>
            </w:pPr>
            <w:r>
              <w:rPr>
                <w:b/>
                <w:color w:val="FFFFFF"/>
                <w:sz w:val="18"/>
                <w:szCs w:val="18"/>
              </w:rPr>
              <w:t>MODERATE EMPHASIS</w:t>
            </w:r>
          </w:p>
        </w:tc>
        <w:tc>
          <w:tcPr>
            <w:tcW w:w="237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pBdr>
                <w:top w:val="nil"/>
                <w:left w:val="nil"/>
                <w:bottom w:val="nil"/>
                <w:right w:val="nil"/>
                <w:between w:val="nil"/>
              </w:pBdr>
              <w:spacing w:before="63"/>
              <w:ind w:left="79" w:right="1"/>
              <w:jc w:val="center"/>
              <w:rPr>
                <w:b/>
                <w:color w:val="FFFFFF"/>
                <w:sz w:val="18"/>
                <w:szCs w:val="18"/>
              </w:rPr>
            </w:pPr>
            <w:r>
              <w:rPr>
                <w:b/>
                <w:color w:val="FFFFFF"/>
                <w:sz w:val="18"/>
                <w:szCs w:val="18"/>
              </w:rPr>
              <w:t>LOW EMPHASIS</w:t>
            </w:r>
          </w:p>
        </w:tc>
        <w:tc>
          <w:tcPr>
            <w:tcW w:w="2625"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pBdr>
                <w:top w:val="nil"/>
                <w:left w:val="nil"/>
                <w:bottom w:val="nil"/>
                <w:right w:val="nil"/>
                <w:between w:val="nil"/>
              </w:pBdr>
              <w:spacing w:before="63"/>
              <w:ind w:left="79" w:right="11"/>
              <w:jc w:val="center"/>
              <w:rPr>
                <w:b/>
                <w:color w:val="FFFFFF"/>
                <w:sz w:val="18"/>
                <w:szCs w:val="18"/>
              </w:rPr>
            </w:pPr>
            <w:r>
              <w:rPr>
                <w:b/>
                <w:color w:val="FFFFFF"/>
                <w:sz w:val="18"/>
                <w:szCs w:val="18"/>
              </w:rPr>
              <w:t>NO EMPHASIS</w:t>
            </w:r>
          </w:p>
        </w:tc>
      </w:tr>
      <w:tr w:rsidR="00B812F8">
        <w:trPr>
          <w:trHeight w:val="360"/>
        </w:trPr>
        <w:tc>
          <w:tcPr>
            <w:tcW w:w="14520" w:type="dxa"/>
            <w:gridSpan w:val="6"/>
            <w:tcBorders>
              <w:top w:val="single" w:sz="4" w:space="0" w:color="231F20"/>
              <w:left w:val="single" w:sz="4" w:space="0" w:color="231F20"/>
              <w:bottom w:val="single" w:sz="4" w:space="0" w:color="231F20"/>
              <w:right w:val="single" w:sz="4" w:space="0" w:color="231F20"/>
            </w:tcBorders>
            <w:shd w:val="clear" w:color="auto" w:fill="B2E3ED"/>
          </w:tcPr>
          <w:p w:rsidR="00B812F8" w:rsidRDefault="002D2D3B">
            <w:pPr>
              <w:spacing w:before="60"/>
              <w:ind w:left="80"/>
              <w:rPr>
                <w:color w:val="231F20"/>
                <w:sz w:val="16"/>
                <w:szCs w:val="16"/>
              </w:rPr>
            </w:pPr>
            <w:r>
              <w:rPr>
                <w:color w:val="231F20"/>
                <w:sz w:val="16"/>
                <w:szCs w:val="16"/>
              </w:rPr>
              <w:t xml:space="preserve">To promote literacy in the category of </w:t>
            </w:r>
            <w:r>
              <w:rPr>
                <w:rFonts w:ascii="Trebuchet MS" w:eastAsia="Trebuchet MS" w:hAnsi="Trebuchet MS" w:cs="Trebuchet MS"/>
                <w:b/>
                <w:color w:val="231F20"/>
                <w:sz w:val="16"/>
                <w:szCs w:val="16"/>
              </w:rPr>
              <w:t>engineering careers</w:t>
            </w:r>
            <w:r>
              <w:rPr>
                <w:color w:val="231F20"/>
                <w:sz w:val="16"/>
                <w:szCs w:val="16"/>
              </w:rPr>
              <w:t>, such professional development should:</w:t>
            </w:r>
          </w:p>
        </w:tc>
      </w:tr>
      <w:tr w:rsidR="00B812F8">
        <w:trPr>
          <w:trHeight w:val="1160"/>
        </w:trPr>
        <w:tc>
          <w:tcPr>
            <w:tcW w:w="3075"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7"/>
              <w:rPr>
                <w:color w:val="000000"/>
                <w:sz w:val="16"/>
                <w:szCs w:val="16"/>
              </w:rPr>
            </w:pPr>
            <w:r>
              <w:rPr>
                <w:color w:val="231F20"/>
                <w:sz w:val="16"/>
                <w:szCs w:val="16"/>
              </w:rPr>
              <w:t>Provide opportunities for participants to learn about engineering fields and professions;</w:t>
            </w:r>
          </w:p>
          <w:p w:rsidR="00B812F8" w:rsidRDefault="00B812F8">
            <w:pPr>
              <w:pBdr>
                <w:top w:val="nil"/>
                <w:left w:val="nil"/>
                <w:bottom w:val="nil"/>
                <w:right w:val="nil"/>
                <w:between w:val="nil"/>
              </w:pBdr>
              <w:spacing w:before="63"/>
              <w:ind w:left="80" w:right="7"/>
              <w:rPr>
                <w:color w:val="000000"/>
                <w:sz w:val="16"/>
                <w:szCs w:val="16"/>
              </w:rPr>
            </w:pPr>
          </w:p>
        </w:tc>
        <w:tc>
          <w:tcPr>
            <w:tcW w:w="660"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7"/>
              <w:rPr>
                <w:color w:val="231F20"/>
                <w:sz w:val="16"/>
                <w:szCs w:val="16"/>
              </w:rPr>
            </w:pPr>
            <w:r>
              <w:rPr>
                <w:color w:val="231F20"/>
                <w:sz w:val="16"/>
                <w:szCs w:val="16"/>
              </w:rPr>
              <w:t>A 6.1</w:t>
            </w:r>
          </w:p>
        </w:tc>
        <w:tc>
          <w:tcPr>
            <w:tcW w:w="2895"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1" w:right="207"/>
              <w:rPr>
                <w:color w:val="000000"/>
                <w:sz w:val="16"/>
                <w:szCs w:val="16"/>
              </w:rPr>
            </w:pPr>
            <w:r>
              <w:rPr>
                <w:color w:val="231F20"/>
                <w:sz w:val="16"/>
                <w:szCs w:val="16"/>
              </w:rPr>
              <w:t>Participants research and reflect on multiple engineering fields and professions.</w:t>
            </w:r>
          </w:p>
        </w:tc>
        <w:tc>
          <w:tcPr>
            <w:tcW w:w="2895"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103"/>
              <w:rPr>
                <w:color w:val="000000"/>
                <w:sz w:val="16"/>
                <w:szCs w:val="16"/>
              </w:rPr>
            </w:pPr>
            <w:r>
              <w:rPr>
                <w:color w:val="231F20"/>
                <w:sz w:val="16"/>
                <w:szCs w:val="16"/>
              </w:rPr>
              <w:t>Participants receive information about multiple engineering fields and professions.</w:t>
            </w:r>
          </w:p>
        </w:tc>
        <w:tc>
          <w:tcPr>
            <w:tcW w:w="2370"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1"/>
              <w:rPr>
                <w:color w:val="000000"/>
                <w:sz w:val="16"/>
                <w:szCs w:val="16"/>
              </w:rPr>
            </w:pPr>
            <w:r>
              <w:rPr>
                <w:color w:val="231F20"/>
                <w:sz w:val="16"/>
                <w:szCs w:val="16"/>
              </w:rPr>
              <w:t>Participants receive information about one engineering field and profession.</w:t>
            </w:r>
          </w:p>
        </w:tc>
        <w:tc>
          <w:tcPr>
            <w:tcW w:w="2625"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11"/>
              <w:rPr>
                <w:color w:val="000000"/>
                <w:sz w:val="16"/>
                <w:szCs w:val="16"/>
              </w:rPr>
            </w:pPr>
            <w:r>
              <w:rPr>
                <w:color w:val="231F20"/>
                <w:sz w:val="16"/>
                <w:szCs w:val="16"/>
              </w:rPr>
              <w:t>Participants receive no information about engineering fields and professions. Rather, engineering is described a single general professional field.</w:t>
            </w:r>
          </w:p>
        </w:tc>
      </w:tr>
      <w:tr w:rsidR="00B812F8">
        <w:trPr>
          <w:trHeight w:val="106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ind w:right="7"/>
              <w:rPr>
                <w:color w:val="231F2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ind w:right="7"/>
              <w:rPr>
                <w:color w:val="231F20"/>
                <w:sz w:val="16"/>
                <w:szCs w:val="16"/>
              </w:rPr>
            </w:pPr>
          </w:p>
        </w:tc>
        <w:tc>
          <w:tcPr>
            <w:tcW w:w="1078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color w:val="231F20"/>
                <w:sz w:val="16"/>
                <w:szCs w:val="16"/>
              </w:rPr>
            </w:pPr>
            <w:r>
              <w:rPr>
                <w:b/>
                <w:color w:val="231F20"/>
                <w:sz w:val="16"/>
                <w:szCs w:val="16"/>
              </w:rPr>
              <w:t>Justification of why you chose this level of emphasis:</w:t>
            </w:r>
          </w:p>
        </w:tc>
      </w:tr>
      <w:tr w:rsidR="00B812F8">
        <w:trPr>
          <w:trHeight w:val="48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ind w:right="7"/>
              <w:rPr>
                <w:color w:val="231F2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ind w:right="7"/>
              <w:rPr>
                <w:color w:val="231F20"/>
                <w:sz w:val="16"/>
                <w:szCs w:val="16"/>
              </w:rPr>
            </w:pPr>
          </w:p>
        </w:tc>
        <w:tc>
          <w:tcPr>
            <w:tcW w:w="1078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color w:val="231F20"/>
                <w:sz w:val="16"/>
                <w:szCs w:val="16"/>
              </w:rPr>
            </w:pPr>
            <w:r>
              <w:rPr>
                <w:b/>
                <w:color w:val="231F20"/>
                <w:sz w:val="16"/>
                <w:szCs w:val="16"/>
              </w:rPr>
              <w:t xml:space="preserve">Link to supporting documentation or video: </w:t>
            </w:r>
          </w:p>
        </w:tc>
      </w:tr>
      <w:tr w:rsidR="00B812F8">
        <w:trPr>
          <w:trHeight w:val="108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color w:val="000000"/>
                <w:sz w:val="16"/>
                <w:szCs w:val="16"/>
              </w:rPr>
            </w:pPr>
          </w:p>
        </w:tc>
        <w:tc>
          <w:tcPr>
            <w:tcW w:w="660"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rPr>
                <w:color w:val="231F20"/>
                <w:sz w:val="16"/>
                <w:szCs w:val="16"/>
              </w:rPr>
            </w:pPr>
            <w:r>
              <w:rPr>
                <w:color w:val="231F20"/>
                <w:sz w:val="16"/>
                <w:szCs w:val="16"/>
              </w:rPr>
              <w:t>A 6.2</w:t>
            </w:r>
          </w:p>
        </w:tc>
        <w:tc>
          <w:tcPr>
            <w:tcW w:w="289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before="60" w:line="232" w:lineRule="auto"/>
              <w:ind w:right="80"/>
              <w:rPr>
                <w:color w:val="231F20"/>
                <w:sz w:val="16"/>
                <w:szCs w:val="16"/>
              </w:rPr>
            </w:pPr>
            <w:r>
              <w:rPr>
                <w:color w:val="231F20"/>
                <w:sz w:val="16"/>
                <w:szCs w:val="16"/>
              </w:rPr>
              <w:t>Participants identify the types of engineers who would work on a team addressing a particular design challenge in a professional setting. Participants research the represented fields (i.e. professions, projects research areas) on which such engineers</w:t>
            </w:r>
            <w:r>
              <w:rPr>
                <w:color w:val="231F20"/>
                <w:sz w:val="16"/>
                <w:szCs w:val="16"/>
              </w:rPr>
              <w:t xml:space="preserve"> currently work.</w:t>
            </w:r>
          </w:p>
        </w:tc>
        <w:tc>
          <w:tcPr>
            <w:tcW w:w="289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before="60" w:line="232" w:lineRule="auto"/>
              <w:ind w:right="40"/>
              <w:rPr>
                <w:color w:val="231F20"/>
                <w:sz w:val="16"/>
                <w:szCs w:val="16"/>
              </w:rPr>
            </w:pPr>
            <w:r>
              <w:rPr>
                <w:color w:val="231F20"/>
                <w:sz w:val="16"/>
                <w:szCs w:val="16"/>
              </w:rPr>
              <w:t>Participants identify the types of engineers who would work on a team addressing a particular design challenge in a professional setting.</w:t>
            </w:r>
          </w:p>
        </w:tc>
        <w:tc>
          <w:tcPr>
            <w:tcW w:w="237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before="60" w:line="232" w:lineRule="auto"/>
              <w:rPr>
                <w:color w:val="231F20"/>
                <w:sz w:val="16"/>
                <w:szCs w:val="16"/>
              </w:rPr>
            </w:pPr>
            <w:r>
              <w:rPr>
                <w:color w:val="231F20"/>
                <w:sz w:val="16"/>
                <w:szCs w:val="16"/>
              </w:rPr>
              <w:t xml:space="preserve">Participants are informed of the types of engineers who would work on a team addressing a particular </w:t>
            </w:r>
            <w:r>
              <w:rPr>
                <w:color w:val="231F20"/>
                <w:sz w:val="16"/>
                <w:szCs w:val="16"/>
              </w:rPr>
              <w:t>design challenge in a professional setting.</w:t>
            </w:r>
          </w:p>
        </w:tc>
        <w:tc>
          <w:tcPr>
            <w:tcW w:w="262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before="60" w:line="232" w:lineRule="auto"/>
              <w:ind w:right="120"/>
              <w:rPr>
                <w:color w:val="231F20"/>
                <w:sz w:val="16"/>
                <w:szCs w:val="16"/>
              </w:rPr>
            </w:pPr>
            <w:r>
              <w:rPr>
                <w:color w:val="231F20"/>
                <w:sz w:val="16"/>
                <w:szCs w:val="16"/>
              </w:rPr>
              <w:t>No attention is paid to the types  of engineers who would work on  a team addressing a particular design challenge in a professional setting.</w:t>
            </w:r>
          </w:p>
        </w:tc>
      </w:tr>
      <w:tr w:rsidR="00B812F8">
        <w:trPr>
          <w:trHeight w:val="102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b/>
                <w:color w:val="231F2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b/>
                <w:color w:val="231F20"/>
                <w:sz w:val="16"/>
                <w:szCs w:val="16"/>
              </w:rPr>
            </w:pPr>
          </w:p>
        </w:tc>
        <w:tc>
          <w:tcPr>
            <w:tcW w:w="1078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b/>
                <w:color w:val="231F2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b/>
                <w:color w:val="231F20"/>
                <w:sz w:val="16"/>
                <w:szCs w:val="16"/>
              </w:rPr>
            </w:pPr>
          </w:p>
        </w:tc>
        <w:tc>
          <w:tcPr>
            <w:tcW w:w="10785" w:type="dxa"/>
            <w:gridSpan w:val="4"/>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274"/>
              <w:rPr>
                <w:b/>
                <w:color w:val="231F20"/>
                <w:sz w:val="16"/>
                <w:szCs w:val="16"/>
              </w:rPr>
            </w:pPr>
            <w:r>
              <w:rPr>
                <w:b/>
                <w:color w:val="231F20"/>
                <w:sz w:val="16"/>
                <w:szCs w:val="16"/>
              </w:rPr>
              <w:t xml:space="preserve">Link to supporting documentation or video: </w:t>
            </w:r>
          </w:p>
        </w:tc>
      </w:tr>
      <w:tr w:rsidR="00B812F8">
        <w:trPr>
          <w:trHeight w:val="172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ind w:right="112"/>
              <w:rPr>
                <w:color w:val="231F20"/>
                <w:sz w:val="16"/>
                <w:szCs w:val="16"/>
              </w:rPr>
            </w:pPr>
          </w:p>
        </w:tc>
        <w:tc>
          <w:tcPr>
            <w:tcW w:w="660"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ind w:right="112"/>
              <w:rPr>
                <w:color w:val="231F20"/>
                <w:sz w:val="16"/>
                <w:szCs w:val="16"/>
              </w:rPr>
            </w:pPr>
            <w:r>
              <w:rPr>
                <w:color w:val="231F20"/>
                <w:sz w:val="16"/>
                <w:szCs w:val="16"/>
              </w:rPr>
              <w:t>A 6.3</w:t>
            </w:r>
          </w:p>
        </w:tc>
        <w:tc>
          <w:tcPr>
            <w:tcW w:w="289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before="60" w:line="232" w:lineRule="auto"/>
              <w:ind w:right="160"/>
              <w:rPr>
                <w:color w:val="231F20"/>
                <w:sz w:val="16"/>
                <w:szCs w:val="16"/>
              </w:rPr>
            </w:pPr>
            <w:r>
              <w:rPr>
                <w:color w:val="231F20"/>
                <w:sz w:val="16"/>
                <w:szCs w:val="16"/>
              </w:rPr>
              <w:t>Participants identify the roles and responsibilities of different engineers who would work on a team addressing a particular design challenge in a professional setting. For at least one role/responsibility, participants research other engineering professio</w:t>
            </w:r>
            <w:r>
              <w:rPr>
                <w:color w:val="231F20"/>
                <w:sz w:val="16"/>
                <w:szCs w:val="16"/>
              </w:rPr>
              <w:t>ns in which such roles are available.</w:t>
            </w:r>
          </w:p>
        </w:tc>
        <w:tc>
          <w:tcPr>
            <w:tcW w:w="289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before="60" w:line="232" w:lineRule="auto"/>
              <w:ind w:right="160"/>
              <w:rPr>
                <w:color w:val="231F20"/>
                <w:sz w:val="16"/>
                <w:szCs w:val="16"/>
              </w:rPr>
            </w:pPr>
            <w:r>
              <w:rPr>
                <w:color w:val="231F20"/>
                <w:sz w:val="16"/>
                <w:szCs w:val="16"/>
              </w:rPr>
              <w:t>Participants identify the roles and responsibilities of different engineers who would work on a team addressing a particular design challenge in a professional setting.</w:t>
            </w:r>
          </w:p>
        </w:tc>
        <w:tc>
          <w:tcPr>
            <w:tcW w:w="237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before="60" w:line="232" w:lineRule="auto"/>
              <w:rPr>
                <w:color w:val="231F20"/>
                <w:sz w:val="16"/>
                <w:szCs w:val="16"/>
              </w:rPr>
            </w:pPr>
            <w:r>
              <w:rPr>
                <w:color w:val="231F20"/>
                <w:sz w:val="16"/>
                <w:szCs w:val="16"/>
              </w:rPr>
              <w:t xml:space="preserve">Participants receive information about the roles </w:t>
            </w:r>
            <w:r>
              <w:rPr>
                <w:color w:val="231F20"/>
                <w:sz w:val="16"/>
                <w:szCs w:val="16"/>
              </w:rPr>
              <w:t>and responsibilities of different engineers who would work on a team addressing a particular design challenge in a professional setting.</w:t>
            </w:r>
          </w:p>
        </w:tc>
        <w:tc>
          <w:tcPr>
            <w:tcW w:w="262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before="60" w:line="232" w:lineRule="auto"/>
              <w:ind w:right="280"/>
              <w:rPr>
                <w:color w:val="231F20"/>
                <w:sz w:val="16"/>
                <w:szCs w:val="16"/>
              </w:rPr>
            </w:pPr>
            <w:r>
              <w:rPr>
                <w:color w:val="231F20"/>
                <w:sz w:val="16"/>
                <w:szCs w:val="16"/>
              </w:rPr>
              <w:t>No attention is paid to the roles and responsibilities of different engineers who would work on a team addressing a par</w:t>
            </w:r>
            <w:r>
              <w:rPr>
                <w:color w:val="231F20"/>
                <w:sz w:val="16"/>
                <w:szCs w:val="16"/>
              </w:rPr>
              <w:t>ticular design challenge in a professional setting.</w:t>
            </w:r>
          </w:p>
        </w:tc>
      </w:tr>
      <w:tr w:rsidR="00B812F8">
        <w:trPr>
          <w:trHeight w:val="114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ind w:right="112"/>
              <w:rPr>
                <w:color w:val="231F2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ind w:right="112"/>
              <w:rPr>
                <w:color w:val="231F20"/>
                <w:sz w:val="16"/>
                <w:szCs w:val="16"/>
              </w:rPr>
            </w:pPr>
          </w:p>
        </w:tc>
        <w:tc>
          <w:tcPr>
            <w:tcW w:w="1078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4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ind w:right="112"/>
              <w:rPr>
                <w:color w:val="231F2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ind w:right="112"/>
              <w:rPr>
                <w:color w:val="231F20"/>
                <w:sz w:val="16"/>
                <w:szCs w:val="16"/>
              </w:rPr>
            </w:pPr>
          </w:p>
        </w:tc>
        <w:tc>
          <w:tcPr>
            <w:tcW w:w="1078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r w:rsidR="00B812F8">
        <w:trPr>
          <w:trHeight w:val="420"/>
        </w:trPr>
        <w:tc>
          <w:tcPr>
            <w:tcW w:w="3075" w:type="dxa"/>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before="63"/>
              <w:ind w:left="80" w:right="112"/>
              <w:rPr>
                <w:color w:val="231F20"/>
                <w:sz w:val="16"/>
                <w:szCs w:val="16"/>
              </w:rPr>
            </w:pPr>
          </w:p>
        </w:tc>
        <w:tc>
          <w:tcPr>
            <w:tcW w:w="660" w:type="dxa"/>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before="63"/>
              <w:ind w:left="80" w:right="112"/>
              <w:rPr>
                <w:color w:val="231F20"/>
                <w:sz w:val="16"/>
                <w:szCs w:val="16"/>
              </w:rPr>
            </w:pPr>
          </w:p>
        </w:tc>
        <w:tc>
          <w:tcPr>
            <w:tcW w:w="2895"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81" w:right="207"/>
              <w:jc w:val="center"/>
              <w:rPr>
                <w:b/>
                <w:color w:val="FFFFFF"/>
                <w:sz w:val="18"/>
                <w:szCs w:val="18"/>
              </w:rPr>
            </w:pPr>
            <w:r>
              <w:rPr>
                <w:b/>
                <w:color w:val="FFFFFF"/>
                <w:sz w:val="18"/>
                <w:szCs w:val="18"/>
              </w:rPr>
              <w:t>HiGH EMPHASIS</w:t>
            </w:r>
          </w:p>
        </w:tc>
        <w:tc>
          <w:tcPr>
            <w:tcW w:w="2895"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03"/>
              <w:jc w:val="center"/>
              <w:rPr>
                <w:b/>
                <w:color w:val="FFFFFF"/>
                <w:sz w:val="18"/>
                <w:szCs w:val="18"/>
              </w:rPr>
            </w:pPr>
            <w:r>
              <w:rPr>
                <w:b/>
                <w:color w:val="FFFFFF"/>
                <w:sz w:val="18"/>
                <w:szCs w:val="18"/>
              </w:rPr>
              <w:t>MODERATE EMPHASIS</w:t>
            </w:r>
          </w:p>
        </w:tc>
        <w:tc>
          <w:tcPr>
            <w:tcW w:w="237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
              <w:jc w:val="center"/>
              <w:rPr>
                <w:b/>
                <w:color w:val="FFFFFF"/>
                <w:sz w:val="18"/>
                <w:szCs w:val="18"/>
              </w:rPr>
            </w:pPr>
            <w:r>
              <w:rPr>
                <w:b/>
                <w:color w:val="FFFFFF"/>
                <w:sz w:val="18"/>
                <w:szCs w:val="18"/>
              </w:rPr>
              <w:t>LOW EMPHASIS</w:t>
            </w:r>
          </w:p>
        </w:tc>
        <w:tc>
          <w:tcPr>
            <w:tcW w:w="2625"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1"/>
              <w:jc w:val="center"/>
              <w:rPr>
                <w:b/>
                <w:color w:val="FFFFFF"/>
                <w:sz w:val="18"/>
                <w:szCs w:val="18"/>
              </w:rPr>
            </w:pPr>
            <w:r>
              <w:rPr>
                <w:b/>
                <w:color w:val="FFFFFF"/>
                <w:sz w:val="18"/>
                <w:szCs w:val="18"/>
              </w:rPr>
              <w:t>NO EMPHASIS</w:t>
            </w:r>
          </w:p>
        </w:tc>
      </w:tr>
      <w:tr w:rsidR="00B812F8">
        <w:trPr>
          <w:trHeight w:val="1720"/>
        </w:trPr>
        <w:tc>
          <w:tcPr>
            <w:tcW w:w="3075"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112"/>
              <w:rPr>
                <w:color w:val="000000"/>
                <w:sz w:val="16"/>
                <w:szCs w:val="16"/>
              </w:rPr>
            </w:pPr>
            <w:r>
              <w:rPr>
                <w:color w:val="231F20"/>
                <w:sz w:val="16"/>
                <w:szCs w:val="16"/>
              </w:rPr>
              <w:t>Engage participants in comparing engineering with non-engineering content areas (e.g., mathematics, science, social studies, English language arts, the arts, technology education);</w:t>
            </w:r>
          </w:p>
        </w:tc>
        <w:tc>
          <w:tcPr>
            <w:tcW w:w="660"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112"/>
              <w:rPr>
                <w:color w:val="231F20"/>
                <w:sz w:val="16"/>
                <w:szCs w:val="16"/>
              </w:rPr>
            </w:pPr>
            <w:r>
              <w:rPr>
                <w:color w:val="231F20"/>
                <w:sz w:val="16"/>
                <w:szCs w:val="16"/>
              </w:rPr>
              <w:t>A 7.1</w:t>
            </w:r>
          </w:p>
        </w:tc>
        <w:tc>
          <w:tcPr>
            <w:tcW w:w="289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40"/>
              <w:rPr>
                <w:color w:val="231F20"/>
                <w:sz w:val="16"/>
                <w:szCs w:val="16"/>
              </w:rPr>
            </w:pPr>
            <w:r>
              <w:rPr>
                <w:color w:val="231F20"/>
                <w:sz w:val="16"/>
                <w:szCs w:val="16"/>
              </w:rPr>
              <w:t>For a particular engineering design challenge or activity, participants analyze connections between the engineering and non-engineering content. This analysis highlights both the unique nature of engineering and how the engineering content overlaps with, u</w:t>
            </w:r>
            <w:r>
              <w:rPr>
                <w:color w:val="231F20"/>
                <w:sz w:val="16"/>
                <w:szCs w:val="16"/>
              </w:rPr>
              <w:t>tilizes, or supports the non-engineering content.</w:t>
            </w:r>
          </w:p>
        </w:tc>
        <w:tc>
          <w:tcPr>
            <w:tcW w:w="289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20"/>
              <w:rPr>
                <w:color w:val="231F20"/>
                <w:sz w:val="16"/>
                <w:szCs w:val="16"/>
              </w:rPr>
            </w:pPr>
            <w:r>
              <w:rPr>
                <w:color w:val="231F20"/>
                <w:sz w:val="16"/>
                <w:szCs w:val="16"/>
              </w:rPr>
              <w:t>For a particular engineering design challenge or activity, participants receive information about the connections between the engineering and non-engineering content. This information highlights both the un</w:t>
            </w:r>
            <w:r>
              <w:rPr>
                <w:color w:val="231F20"/>
                <w:sz w:val="16"/>
                <w:szCs w:val="16"/>
              </w:rPr>
              <w:t>ique nature of engineering and how the engineering content overlaps with, utilizes, or supports the non-engineering content.</w:t>
            </w:r>
          </w:p>
        </w:tc>
        <w:tc>
          <w:tcPr>
            <w:tcW w:w="237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40"/>
              <w:rPr>
                <w:color w:val="231F20"/>
                <w:sz w:val="16"/>
                <w:szCs w:val="16"/>
              </w:rPr>
            </w:pPr>
            <w:r>
              <w:rPr>
                <w:color w:val="231F20"/>
                <w:sz w:val="16"/>
                <w:szCs w:val="16"/>
              </w:rPr>
              <w:t>Participants reflect on and/ or receive general information about connections between engineering and non-engineering content.</w:t>
            </w:r>
          </w:p>
        </w:tc>
        <w:tc>
          <w:tcPr>
            <w:tcW w:w="262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80"/>
              <w:rPr>
                <w:color w:val="231F20"/>
                <w:sz w:val="16"/>
                <w:szCs w:val="16"/>
              </w:rPr>
            </w:pPr>
            <w:r>
              <w:rPr>
                <w:color w:val="231F20"/>
                <w:sz w:val="16"/>
                <w:szCs w:val="16"/>
              </w:rPr>
              <w:t>No a</w:t>
            </w:r>
            <w:r>
              <w:rPr>
                <w:color w:val="231F20"/>
                <w:sz w:val="16"/>
                <w:szCs w:val="16"/>
              </w:rPr>
              <w:t>ttention is paid to the connections between engineering and non-engineering content.</w:t>
            </w:r>
          </w:p>
        </w:tc>
      </w:tr>
      <w:tr w:rsidR="00B812F8">
        <w:trPr>
          <w:trHeight w:val="112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color w:val="00000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color w:val="000000"/>
                <w:sz w:val="16"/>
                <w:szCs w:val="16"/>
              </w:rPr>
            </w:pPr>
          </w:p>
        </w:tc>
        <w:tc>
          <w:tcPr>
            <w:tcW w:w="1078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color w:val="000000"/>
                <w:sz w:val="16"/>
                <w:szCs w:val="16"/>
              </w:rPr>
            </w:pPr>
            <w:r>
              <w:rPr>
                <w:b/>
                <w:color w:val="231F20"/>
                <w:sz w:val="16"/>
                <w:szCs w:val="16"/>
              </w:rPr>
              <w:t>Justification of why you chose this level of emphasis:</w:t>
            </w:r>
          </w:p>
        </w:tc>
      </w:tr>
      <w:tr w:rsidR="00B812F8">
        <w:trPr>
          <w:trHeight w:val="50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b/>
                <w:color w:val="231F2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b/>
                <w:color w:val="231F20"/>
                <w:sz w:val="16"/>
                <w:szCs w:val="16"/>
              </w:rPr>
            </w:pPr>
          </w:p>
        </w:tc>
        <w:tc>
          <w:tcPr>
            <w:tcW w:w="10785" w:type="dxa"/>
            <w:gridSpan w:val="4"/>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274"/>
              <w:rPr>
                <w:b/>
                <w:color w:val="231F20"/>
                <w:sz w:val="16"/>
                <w:szCs w:val="16"/>
              </w:rPr>
            </w:pPr>
            <w:r>
              <w:rPr>
                <w:b/>
                <w:color w:val="231F20"/>
                <w:sz w:val="16"/>
                <w:szCs w:val="16"/>
              </w:rPr>
              <w:t xml:space="preserve">Link to supporting documentation or video: </w:t>
            </w:r>
          </w:p>
        </w:tc>
      </w:tr>
      <w:tr w:rsidR="00B812F8">
        <w:trPr>
          <w:trHeight w:val="500"/>
        </w:trPr>
        <w:tc>
          <w:tcPr>
            <w:tcW w:w="3075"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112"/>
              <w:rPr>
                <w:sz w:val="16"/>
                <w:szCs w:val="16"/>
              </w:rPr>
            </w:pPr>
            <w:r>
              <w:rPr>
                <w:color w:val="231F20"/>
                <w:sz w:val="16"/>
                <w:szCs w:val="16"/>
              </w:rPr>
              <w:t>Engage participants in comparing classroom-based engineering experiences with professional engineering practice; and</w:t>
            </w:r>
          </w:p>
        </w:tc>
        <w:tc>
          <w:tcPr>
            <w:tcW w:w="660"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112"/>
              <w:rPr>
                <w:color w:val="231F20"/>
                <w:sz w:val="16"/>
                <w:szCs w:val="16"/>
              </w:rPr>
            </w:pPr>
            <w:r>
              <w:rPr>
                <w:color w:val="231F20"/>
                <w:sz w:val="16"/>
                <w:szCs w:val="16"/>
              </w:rPr>
              <w:t>A 8.1</w:t>
            </w:r>
          </w:p>
        </w:tc>
        <w:tc>
          <w:tcPr>
            <w:tcW w:w="2895" w:type="dxa"/>
            <w:tcBorders>
              <w:top w:val="single" w:sz="4" w:space="0" w:color="231F20"/>
              <w:left w:val="single" w:sz="4" w:space="0" w:color="231F20"/>
              <w:bottom w:val="single" w:sz="4" w:space="0" w:color="231F20"/>
              <w:right w:val="single" w:sz="4" w:space="0" w:color="231F20"/>
            </w:tcBorders>
          </w:tcPr>
          <w:p w:rsidR="00B812F8" w:rsidRDefault="002D2D3B">
            <w:pPr>
              <w:spacing w:before="63"/>
              <w:ind w:left="81" w:right="23"/>
              <w:rPr>
                <w:sz w:val="16"/>
                <w:szCs w:val="16"/>
              </w:rPr>
            </w:pPr>
            <w:r>
              <w:rPr>
                <w:color w:val="231F20"/>
                <w:sz w:val="16"/>
                <w:szCs w:val="16"/>
              </w:rPr>
              <w:t xml:space="preserve">In reference to a particular engineering design challenge or activity, participants analyze how the activity has been simplified for </w:t>
            </w:r>
            <w:r>
              <w:rPr>
                <w:color w:val="231F20"/>
                <w:sz w:val="16"/>
                <w:szCs w:val="16"/>
              </w:rPr>
              <w:t>classroom use and compare this simplification with the complexity of similar activities that might be undertaken by professional engineers. This necessitates interaction with practicing engineers if the participants do not have engineering experience of th</w:t>
            </w:r>
            <w:r>
              <w:rPr>
                <w:color w:val="231F20"/>
                <w:sz w:val="16"/>
                <w:szCs w:val="16"/>
              </w:rPr>
              <w:t>eir own.</w:t>
            </w:r>
          </w:p>
        </w:tc>
        <w:tc>
          <w:tcPr>
            <w:tcW w:w="2895" w:type="dxa"/>
            <w:tcBorders>
              <w:top w:val="single" w:sz="4" w:space="0" w:color="231F20"/>
              <w:left w:val="single" w:sz="4" w:space="0" w:color="231F20"/>
              <w:bottom w:val="single" w:sz="4" w:space="0" w:color="231F20"/>
              <w:right w:val="single" w:sz="4" w:space="0" w:color="231F20"/>
            </w:tcBorders>
          </w:tcPr>
          <w:p w:rsidR="00B812F8" w:rsidRDefault="002D2D3B">
            <w:pPr>
              <w:spacing w:before="63"/>
              <w:ind w:left="79" w:right="84"/>
              <w:rPr>
                <w:sz w:val="16"/>
                <w:szCs w:val="16"/>
              </w:rPr>
            </w:pPr>
            <w:r>
              <w:rPr>
                <w:color w:val="231F20"/>
                <w:sz w:val="16"/>
                <w:szCs w:val="16"/>
              </w:rPr>
              <w:t>In reference to a particular engineering design challenge or activity, participants receive information about how the activity has been simplified for classroom use. This information includes comparison of this simplification with the complexity o</w:t>
            </w:r>
            <w:r>
              <w:rPr>
                <w:color w:val="231F20"/>
                <w:sz w:val="16"/>
                <w:szCs w:val="16"/>
              </w:rPr>
              <w:t>f similar activities that might be undertaken by professional engineers.</w:t>
            </w:r>
          </w:p>
        </w:tc>
        <w:tc>
          <w:tcPr>
            <w:tcW w:w="2370" w:type="dxa"/>
            <w:tcBorders>
              <w:top w:val="single" w:sz="4" w:space="0" w:color="231F20"/>
              <w:left w:val="single" w:sz="4" w:space="0" w:color="231F20"/>
              <w:bottom w:val="single" w:sz="4" w:space="0" w:color="231F20"/>
              <w:right w:val="single" w:sz="4" w:space="0" w:color="231F20"/>
            </w:tcBorders>
          </w:tcPr>
          <w:p w:rsidR="00B812F8" w:rsidRDefault="002D2D3B">
            <w:pPr>
              <w:spacing w:before="63"/>
              <w:ind w:left="79" w:right="74"/>
              <w:rPr>
                <w:sz w:val="16"/>
                <w:szCs w:val="16"/>
              </w:rPr>
            </w:pPr>
            <w:r>
              <w:rPr>
                <w:color w:val="231F20"/>
                <w:sz w:val="16"/>
                <w:szCs w:val="16"/>
              </w:rPr>
              <w:t>Participants engage in a general discussion and/or receive general information about the simplified nature of engineering activities as adapted for classroom use.</w:t>
            </w:r>
          </w:p>
        </w:tc>
        <w:tc>
          <w:tcPr>
            <w:tcW w:w="2625" w:type="dxa"/>
            <w:tcBorders>
              <w:top w:val="single" w:sz="4" w:space="0" w:color="231F20"/>
              <w:left w:val="single" w:sz="4" w:space="0" w:color="231F20"/>
              <w:bottom w:val="single" w:sz="4" w:space="0" w:color="231F20"/>
              <w:right w:val="single" w:sz="4" w:space="0" w:color="231F20"/>
            </w:tcBorders>
          </w:tcPr>
          <w:p w:rsidR="00B812F8" w:rsidRDefault="002D2D3B">
            <w:pPr>
              <w:spacing w:before="63"/>
              <w:ind w:left="79" w:right="31"/>
              <w:rPr>
                <w:sz w:val="16"/>
                <w:szCs w:val="16"/>
              </w:rPr>
            </w:pPr>
            <w:r>
              <w:rPr>
                <w:color w:val="231F20"/>
                <w:sz w:val="16"/>
                <w:szCs w:val="16"/>
              </w:rPr>
              <w:t>No explicit attentio</w:t>
            </w:r>
            <w:r>
              <w:rPr>
                <w:color w:val="231F20"/>
                <w:sz w:val="16"/>
                <w:szCs w:val="16"/>
              </w:rPr>
              <w:t>n is paid to the ways in which engineering design challenges or activities designed for classroom use represent simplified versions of similar activities that might be undertaken by professional engineers.</w:t>
            </w:r>
          </w:p>
        </w:tc>
      </w:tr>
      <w:tr w:rsidR="00B812F8">
        <w:trPr>
          <w:trHeight w:val="50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b/>
                <w:color w:val="231F2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b/>
                <w:color w:val="231F20"/>
                <w:sz w:val="16"/>
                <w:szCs w:val="16"/>
              </w:rPr>
            </w:pPr>
          </w:p>
        </w:tc>
        <w:tc>
          <w:tcPr>
            <w:tcW w:w="1078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sz w:val="16"/>
                <w:szCs w:val="16"/>
              </w:rPr>
            </w:pPr>
            <w:r>
              <w:rPr>
                <w:b/>
                <w:color w:val="231F20"/>
                <w:sz w:val="16"/>
                <w:szCs w:val="16"/>
              </w:rPr>
              <w:t>Justification of why you chose this level of emphasis:</w:t>
            </w:r>
          </w:p>
        </w:tc>
      </w:tr>
      <w:tr w:rsidR="00B812F8">
        <w:trPr>
          <w:trHeight w:val="50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b/>
                <w:color w:val="231F2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b/>
                <w:color w:val="231F20"/>
                <w:sz w:val="16"/>
                <w:szCs w:val="16"/>
              </w:rPr>
            </w:pPr>
          </w:p>
        </w:tc>
        <w:tc>
          <w:tcPr>
            <w:tcW w:w="1078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r w:rsidR="00B812F8">
        <w:trPr>
          <w:trHeight w:val="1520"/>
        </w:trPr>
        <w:tc>
          <w:tcPr>
            <w:tcW w:w="3075"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70"/>
              <w:rPr>
                <w:color w:val="231F20"/>
                <w:sz w:val="16"/>
                <w:szCs w:val="16"/>
              </w:rPr>
            </w:pPr>
            <w:r>
              <w:rPr>
                <w:color w:val="231F20"/>
                <w:sz w:val="16"/>
                <w:szCs w:val="16"/>
              </w:rPr>
              <w:t>Provide opportunities for educators to learn about the pre-collegiate and collegiate academic preparation required for engineering careers.</w:t>
            </w:r>
          </w:p>
        </w:tc>
        <w:tc>
          <w:tcPr>
            <w:tcW w:w="660"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70"/>
              <w:rPr>
                <w:color w:val="231F20"/>
                <w:sz w:val="16"/>
                <w:szCs w:val="16"/>
              </w:rPr>
            </w:pPr>
            <w:r>
              <w:rPr>
                <w:color w:val="231F20"/>
                <w:sz w:val="16"/>
                <w:szCs w:val="16"/>
              </w:rPr>
              <w:t>A 9.1</w:t>
            </w:r>
          </w:p>
        </w:tc>
        <w:tc>
          <w:tcPr>
            <w:tcW w:w="289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pBdr>
                <w:top w:val="nil"/>
                <w:left w:val="nil"/>
                <w:bottom w:val="nil"/>
                <w:right w:val="nil"/>
                <w:between w:val="nil"/>
              </w:pBdr>
              <w:ind w:right="23"/>
              <w:rPr>
                <w:sz w:val="16"/>
                <w:szCs w:val="16"/>
              </w:rPr>
            </w:pPr>
            <w:r>
              <w:rPr>
                <w:sz w:val="16"/>
                <w:szCs w:val="16"/>
              </w:rPr>
              <w:t>Participants consider pathways for multiple careers/ jobs in engineering, including high school internships, technical certifications, two- year degrees, and four-year degrees.</w:t>
            </w:r>
          </w:p>
        </w:tc>
        <w:tc>
          <w:tcPr>
            <w:tcW w:w="289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pBdr>
                <w:top w:val="nil"/>
                <w:left w:val="nil"/>
                <w:bottom w:val="nil"/>
                <w:right w:val="nil"/>
                <w:between w:val="nil"/>
              </w:pBdr>
              <w:ind w:right="23"/>
              <w:rPr>
                <w:sz w:val="16"/>
                <w:szCs w:val="16"/>
              </w:rPr>
            </w:pPr>
            <w:r>
              <w:rPr>
                <w:sz w:val="16"/>
                <w:szCs w:val="16"/>
              </w:rPr>
              <w:t>Participants consider the pre-collegiate and collegiate academic preparation re</w:t>
            </w:r>
            <w:r>
              <w:rPr>
                <w:sz w:val="16"/>
                <w:szCs w:val="16"/>
              </w:rPr>
              <w:t>quired for limited pathways to engineering careers (e.g., only formal two- or four-year engineering programs).</w:t>
            </w:r>
          </w:p>
        </w:tc>
        <w:tc>
          <w:tcPr>
            <w:tcW w:w="237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pBdr>
                <w:top w:val="nil"/>
                <w:left w:val="nil"/>
                <w:bottom w:val="nil"/>
                <w:right w:val="nil"/>
                <w:between w:val="nil"/>
              </w:pBdr>
              <w:ind w:right="23"/>
              <w:rPr>
                <w:sz w:val="16"/>
                <w:szCs w:val="16"/>
              </w:rPr>
            </w:pPr>
            <w:r>
              <w:rPr>
                <w:sz w:val="16"/>
                <w:szCs w:val="16"/>
              </w:rPr>
              <w:t>Participants consider the pre-collegiate and collegiate academic preparation required for only one pathway to engineering careers (e.g., a four-y</w:t>
            </w:r>
            <w:r>
              <w:rPr>
                <w:sz w:val="16"/>
                <w:szCs w:val="16"/>
              </w:rPr>
              <w:t>ear engineering program).</w:t>
            </w:r>
          </w:p>
        </w:tc>
        <w:tc>
          <w:tcPr>
            <w:tcW w:w="262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pBdr>
                <w:top w:val="nil"/>
                <w:left w:val="nil"/>
                <w:bottom w:val="nil"/>
                <w:right w:val="nil"/>
                <w:between w:val="nil"/>
              </w:pBdr>
              <w:ind w:right="23"/>
              <w:rPr>
                <w:sz w:val="16"/>
                <w:szCs w:val="16"/>
              </w:rPr>
            </w:pPr>
            <w:r>
              <w:rPr>
                <w:sz w:val="16"/>
                <w:szCs w:val="16"/>
              </w:rPr>
              <w:t>Participants do not consider the pre-collegiate and collegiate academic preparation required for engineering careers.</w:t>
            </w:r>
          </w:p>
        </w:tc>
      </w:tr>
      <w:tr w:rsidR="00B812F8">
        <w:trPr>
          <w:trHeight w:val="128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color w:val="00000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color w:val="000000"/>
                <w:sz w:val="16"/>
                <w:szCs w:val="16"/>
              </w:rPr>
            </w:pPr>
          </w:p>
        </w:tc>
        <w:tc>
          <w:tcPr>
            <w:tcW w:w="8160" w:type="dxa"/>
            <w:gridSpan w:val="3"/>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274"/>
              <w:rPr>
                <w:b/>
                <w:color w:val="231F20"/>
                <w:sz w:val="16"/>
                <w:szCs w:val="16"/>
              </w:rPr>
            </w:pPr>
            <w:r>
              <w:rPr>
                <w:b/>
                <w:color w:val="231F20"/>
                <w:sz w:val="16"/>
                <w:szCs w:val="16"/>
              </w:rPr>
              <w:t>Justification of why you chose this level of emphasis:</w:t>
            </w:r>
          </w:p>
        </w:tc>
        <w:tc>
          <w:tcPr>
            <w:tcW w:w="2625" w:type="dxa"/>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b/>
                <w:color w:val="231F20"/>
                <w:sz w:val="16"/>
                <w:szCs w:val="16"/>
              </w:rPr>
            </w:pPr>
          </w:p>
        </w:tc>
      </w:tr>
      <w:tr w:rsidR="00B812F8">
        <w:trPr>
          <w:trHeight w:val="50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b/>
                <w:color w:val="231F2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b/>
                <w:color w:val="231F20"/>
                <w:sz w:val="16"/>
                <w:szCs w:val="16"/>
              </w:rPr>
            </w:pPr>
          </w:p>
        </w:tc>
        <w:tc>
          <w:tcPr>
            <w:tcW w:w="1078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r w:rsidR="00B812F8">
        <w:trPr>
          <w:trHeight w:val="148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b/>
                <w:color w:val="231F20"/>
                <w:sz w:val="16"/>
                <w:szCs w:val="16"/>
              </w:rPr>
            </w:pPr>
          </w:p>
        </w:tc>
        <w:tc>
          <w:tcPr>
            <w:tcW w:w="660"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rPr>
                <w:b/>
                <w:color w:val="231F20"/>
                <w:sz w:val="16"/>
                <w:szCs w:val="16"/>
              </w:rPr>
            </w:pPr>
            <w:r>
              <w:rPr>
                <w:b/>
                <w:color w:val="231F20"/>
                <w:sz w:val="16"/>
                <w:szCs w:val="16"/>
              </w:rPr>
              <w:t>A 9.2</w:t>
            </w:r>
          </w:p>
        </w:tc>
        <w:tc>
          <w:tcPr>
            <w:tcW w:w="2895"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0"/>
              <w:ind w:left="80"/>
              <w:rPr>
                <w:color w:val="231F20"/>
                <w:sz w:val="16"/>
                <w:szCs w:val="16"/>
              </w:rPr>
            </w:pPr>
            <w:r>
              <w:rPr>
                <w:color w:val="231F20"/>
                <w:sz w:val="16"/>
                <w:szCs w:val="16"/>
              </w:rPr>
              <w:t>Participants research and reflect on engineering career pathways and the connections between these pathways. The importance of multiple pathways is considered in the context of the labor market and student engagement.</w:t>
            </w:r>
          </w:p>
        </w:tc>
        <w:tc>
          <w:tcPr>
            <w:tcW w:w="2895"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267"/>
              <w:jc w:val="both"/>
              <w:rPr>
                <w:color w:val="000000"/>
                <w:sz w:val="16"/>
                <w:szCs w:val="16"/>
              </w:rPr>
            </w:pPr>
            <w:r>
              <w:rPr>
                <w:color w:val="231F20"/>
                <w:sz w:val="16"/>
                <w:szCs w:val="16"/>
              </w:rPr>
              <w:t>Participants research and reflect on engineering career pathways.</w:t>
            </w:r>
          </w:p>
        </w:tc>
        <w:tc>
          <w:tcPr>
            <w:tcW w:w="2370"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255"/>
              <w:rPr>
                <w:color w:val="000000"/>
                <w:sz w:val="16"/>
                <w:szCs w:val="16"/>
              </w:rPr>
            </w:pPr>
            <w:r>
              <w:rPr>
                <w:color w:val="231F20"/>
                <w:sz w:val="16"/>
                <w:szCs w:val="16"/>
              </w:rPr>
              <w:t>Participants receive information about engineering career pathways.</w:t>
            </w:r>
          </w:p>
        </w:tc>
        <w:tc>
          <w:tcPr>
            <w:tcW w:w="2625"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31"/>
              <w:rPr>
                <w:color w:val="000000"/>
                <w:sz w:val="16"/>
                <w:szCs w:val="16"/>
              </w:rPr>
            </w:pPr>
            <w:r>
              <w:rPr>
                <w:color w:val="231F20"/>
                <w:sz w:val="16"/>
                <w:szCs w:val="16"/>
              </w:rPr>
              <w:t>Participants do not consider engineering career pathways.</w:t>
            </w:r>
          </w:p>
        </w:tc>
      </w:tr>
      <w:tr w:rsidR="00B812F8">
        <w:trPr>
          <w:trHeight w:val="110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color w:val="00000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color w:val="000000"/>
                <w:sz w:val="16"/>
                <w:szCs w:val="16"/>
              </w:rPr>
            </w:pPr>
          </w:p>
        </w:tc>
        <w:tc>
          <w:tcPr>
            <w:tcW w:w="1078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color w:val="000000"/>
                <w:sz w:val="16"/>
                <w:szCs w:val="16"/>
              </w:rPr>
            </w:pPr>
            <w:r>
              <w:rPr>
                <w:b/>
                <w:color w:val="231F20"/>
                <w:sz w:val="16"/>
                <w:szCs w:val="16"/>
              </w:rPr>
              <w:t>Justification of why you chose this level of emphasis:</w:t>
            </w:r>
          </w:p>
        </w:tc>
      </w:tr>
      <w:tr w:rsidR="00B812F8">
        <w:trPr>
          <w:trHeight w:val="76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b/>
                <w:color w:val="231F2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b/>
                <w:color w:val="231F20"/>
                <w:sz w:val="16"/>
                <w:szCs w:val="16"/>
              </w:rPr>
            </w:pPr>
          </w:p>
        </w:tc>
        <w:tc>
          <w:tcPr>
            <w:tcW w:w="10785" w:type="dxa"/>
            <w:gridSpan w:val="4"/>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274"/>
              <w:rPr>
                <w:b/>
                <w:color w:val="231F20"/>
                <w:sz w:val="16"/>
                <w:szCs w:val="16"/>
              </w:rPr>
            </w:pPr>
            <w:r>
              <w:rPr>
                <w:b/>
                <w:color w:val="231F20"/>
                <w:sz w:val="16"/>
                <w:szCs w:val="16"/>
              </w:rPr>
              <w:t xml:space="preserve">Link to supporting documentation or video: </w:t>
            </w:r>
          </w:p>
        </w:tc>
      </w:tr>
      <w:tr w:rsidR="00B812F8">
        <w:trPr>
          <w:trHeight w:val="360"/>
        </w:trPr>
        <w:tc>
          <w:tcPr>
            <w:tcW w:w="3075" w:type="dxa"/>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before="60"/>
              <w:ind w:left="80"/>
              <w:rPr>
                <w:b/>
                <w:color w:val="231F20"/>
                <w:sz w:val="16"/>
                <w:szCs w:val="16"/>
              </w:rPr>
            </w:pPr>
          </w:p>
        </w:tc>
        <w:tc>
          <w:tcPr>
            <w:tcW w:w="660" w:type="dxa"/>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before="60"/>
              <w:ind w:left="80"/>
              <w:rPr>
                <w:b/>
                <w:color w:val="231F20"/>
                <w:sz w:val="16"/>
                <w:szCs w:val="16"/>
              </w:rPr>
            </w:pPr>
          </w:p>
        </w:tc>
        <w:tc>
          <w:tcPr>
            <w:tcW w:w="2895"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81" w:right="207"/>
              <w:jc w:val="center"/>
              <w:rPr>
                <w:b/>
                <w:color w:val="FFFFFF"/>
                <w:sz w:val="18"/>
                <w:szCs w:val="18"/>
              </w:rPr>
            </w:pPr>
            <w:r>
              <w:rPr>
                <w:b/>
                <w:color w:val="FFFFFF"/>
                <w:sz w:val="18"/>
                <w:szCs w:val="18"/>
              </w:rPr>
              <w:t>HiGH EMPHASIS</w:t>
            </w:r>
          </w:p>
        </w:tc>
        <w:tc>
          <w:tcPr>
            <w:tcW w:w="2895"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03"/>
              <w:jc w:val="center"/>
              <w:rPr>
                <w:b/>
                <w:color w:val="FFFFFF"/>
                <w:sz w:val="18"/>
                <w:szCs w:val="18"/>
              </w:rPr>
            </w:pPr>
            <w:r>
              <w:rPr>
                <w:b/>
                <w:color w:val="FFFFFF"/>
                <w:sz w:val="18"/>
                <w:szCs w:val="18"/>
              </w:rPr>
              <w:t>MODERATE EMPHASIS</w:t>
            </w:r>
          </w:p>
        </w:tc>
        <w:tc>
          <w:tcPr>
            <w:tcW w:w="237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
              <w:jc w:val="center"/>
              <w:rPr>
                <w:b/>
                <w:color w:val="FFFFFF"/>
                <w:sz w:val="18"/>
                <w:szCs w:val="18"/>
              </w:rPr>
            </w:pPr>
            <w:r>
              <w:rPr>
                <w:b/>
                <w:color w:val="FFFFFF"/>
                <w:sz w:val="18"/>
                <w:szCs w:val="18"/>
              </w:rPr>
              <w:t>LOW EMPHASIS</w:t>
            </w:r>
          </w:p>
        </w:tc>
        <w:tc>
          <w:tcPr>
            <w:tcW w:w="2625"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1"/>
              <w:jc w:val="center"/>
              <w:rPr>
                <w:b/>
                <w:color w:val="FFFFFF"/>
                <w:sz w:val="18"/>
                <w:szCs w:val="18"/>
              </w:rPr>
            </w:pPr>
            <w:r>
              <w:rPr>
                <w:b/>
                <w:color w:val="FFFFFF"/>
                <w:sz w:val="18"/>
                <w:szCs w:val="18"/>
              </w:rPr>
              <w:t>NO EMPHASIS</w:t>
            </w:r>
          </w:p>
        </w:tc>
      </w:tr>
      <w:tr w:rsidR="00B812F8">
        <w:trPr>
          <w:trHeight w:val="360"/>
        </w:trPr>
        <w:tc>
          <w:tcPr>
            <w:tcW w:w="14520" w:type="dxa"/>
            <w:gridSpan w:val="6"/>
            <w:tcBorders>
              <w:top w:val="single" w:sz="4" w:space="0" w:color="231F20"/>
              <w:left w:val="single" w:sz="4" w:space="0" w:color="231F20"/>
              <w:bottom w:val="single" w:sz="4" w:space="0" w:color="231F20"/>
              <w:right w:val="single" w:sz="4" w:space="0" w:color="231F20"/>
            </w:tcBorders>
            <w:shd w:val="clear" w:color="auto" w:fill="B2E3ED"/>
            <w:vAlign w:val="center"/>
          </w:tcPr>
          <w:p w:rsidR="00B812F8" w:rsidRDefault="002D2D3B">
            <w:pPr>
              <w:rPr>
                <w:color w:val="231F20"/>
                <w:sz w:val="16"/>
                <w:szCs w:val="16"/>
              </w:rPr>
            </w:pPr>
            <w:r>
              <w:rPr>
                <w:color w:val="231F20"/>
                <w:sz w:val="16"/>
                <w:szCs w:val="16"/>
              </w:rPr>
              <w:t xml:space="preserve"> To promote literacy in the category of engineering and society, such professional development should:</w:t>
            </w:r>
          </w:p>
        </w:tc>
      </w:tr>
      <w:tr w:rsidR="00B812F8">
        <w:trPr>
          <w:trHeight w:val="860"/>
        </w:trPr>
        <w:tc>
          <w:tcPr>
            <w:tcW w:w="3075"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41"/>
              <w:rPr>
                <w:color w:val="000000"/>
                <w:sz w:val="16"/>
                <w:szCs w:val="16"/>
              </w:rPr>
            </w:pPr>
            <w:r>
              <w:rPr>
                <w:color w:val="231F20"/>
                <w:sz w:val="16"/>
                <w:szCs w:val="16"/>
              </w:rPr>
              <w:t>Provide opportunities for participants to explore the work of engineers and their contributions to society, as well as ways in which some engineered solutions have caused societal challenges.</w:t>
            </w:r>
          </w:p>
        </w:tc>
        <w:tc>
          <w:tcPr>
            <w:tcW w:w="660"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41"/>
              <w:rPr>
                <w:color w:val="231F20"/>
                <w:sz w:val="16"/>
                <w:szCs w:val="16"/>
              </w:rPr>
            </w:pPr>
            <w:r>
              <w:rPr>
                <w:color w:val="231F20"/>
                <w:sz w:val="16"/>
                <w:szCs w:val="16"/>
              </w:rPr>
              <w:t>A 10.1</w:t>
            </w:r>
          </w:p>
        </w:tc>
        <w:tc>
          <w:tcPr>
            <w:tcW w:w="2895"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1" w:right="-9"/>
              <w:rPr>
                <w:color w:val="000000"/>
                <w:sz w:val="16"/>
                <w:szCs w:val="16"/>
              </w:rPr>
            </w:pPr>
            <w:r>
              <w:rPr>
                <w:color w:val="231F20"/>
                <w:sz w:val="16"/>
                <w:szCs w:val="16"/>
              </w:rPr>
              <w:t>Participants research and reflect on how engineers have c</w:t>
            </w:r>
            <w:r>
              <w:rPr>
                <w:color w:val="231F20"/>
                <w:sz w:val="16"/>
                <w:szCs w:val="16"/>
              </w:rPr>
              <w:t>ontributed to society.</w:t>
            </w:r>
          </w:p>
        </w:tc>
        <w:tc>
          <w:tcPr>
            <w:tcW w:w="2895"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138"/>
              <w:rPr>
                <w:color w:val="000000"/>
                <w:sz w:val="16"/>
                <w:szCs w:val="16"/>
              </w:rPr>
            </w:pPr>
            <w:r>
              <w:rPr>
                <w:color w:val="231F20"/>
                <w:sz w:val="16"/>
                <w:szCs w:val="16"/>
              </w:rPr>
              <w:t>Participants reflect on how engineers have contributed to society.</w:t>
            </w:r>
          </w:p>
        </w:tc>
        <w:tc>
          <w:tcPr>
            <w:tcW w:w="2370"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103"/>
              <w:rPr>
                <w:color w:val="000000"/>
                <w:sz w:val="16"/>
                <w:szCs w:val="16"/>
              </w:rPr>
            </w:pPr>
            <w:r>
              <w:rPr>
                <w:color w:val="231F20"/>
                <w:sz w:val="16"/>
                <w:szCs w:val="16"/>
              </w:rPr>
              <w:t>Participants receive information about how engineers have contributed to society.</w:t>
            </w:r>
          </w:p>
        </w:tc>
        <w:tc>
          <w:tcPr>
            <w:tcW w:w="2625" w:type="dxa"/>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79" w:right="68"/>
              <w:rPr>
                <w:color w:val="000000"/>
                <w:sz w:val="16"/>
                <w:szCs w:val="16"/>
              </w:rPr>
            </w:pPr>
            <w:r>
              <w:rPr>
                <w:color w:val="231F20"/>
                <w:sz w:val="16"/>
                <w:szCs w:val="16"/>
              </w:rPr>
              <w:t>Participants do not consider how engineers have contributed to society.</w:t>
            </w:r>
          </w:p>
        </w:tc>
      </w:tr>
      <w:tr w:rsidR="00B812F8">
        <w:trPr>
          <w:trHeight w:val="122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color w:val="00000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color w:val="000000"/>
                <w:sz w:val="16"/>
                <w:szCs w:val="16"/>
              </w:rPr>
            </w:pPr>
          </w:p>
        </w:tc>
        <w:tc>
          <w:tcPr>
            <w:tcW w:w="1078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color w:val="000000"/>
                <w:sz w:val="16"/>
                <w:szCs w:val="16"/>
              </w:rPr>
            </w:pPr>
            <w:r>
              <w:rPr>
                <w:b/>
                <w:color w:val="231F20"/>
                <w:sz w:val="16"/>
                <w:szCs w:val="16"/>
              </w:rPr>
              <w:t>Justification of why you chose this level of emphasis:</w:t>
            </w:r>
          </w:p>
        </w:tc>
      </w:tr>
      <w:tr w:rsidR="00B812F8">
        <w:trPr>
          <w:trHeight w:val="50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b/>
                <w:color w:val="231F2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b/>
                <w:color w:val="231F20"/>
                <w:sz w:val="16"/>
                <w:szCs w:val="16"/>
              </w:rPr>
            </w:pPr>
          </w:p>
        </w:tc>
        <w:tc>
          <w:tcPr>
            <w:tcW w:w="10785" w:type="dxa"/>
            <w:gridSpan w:val="4"/>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274"/>
              <w:rPr>
                <w:b/>
                <w:color w:val="231F20"/>
                <w:sz w:val="16"/>
                <w:szCs w:val="16"/>
              </w:rPr>
            </w:pPr>
            <w:r>
              <w:rPr>
                <w:b/>
                <w:color w:val="231F20"/>
                <w:sz w:val="16"/>
                <w:szCs w:val="16"/>
              </w:rPr>
              <w:t xml:space="preserve">Link to supporting documentation or video: </w:t>
            </w:r>
          </w:p>
        </w:tc>
      </w:tr>
      <w:tr w:rsidR="00B812F8">
        <w:trPr>
          <w:trHeight w:val="172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b/>
                <w:color w:val="231F20"/>
                <w:sz w:val="16"/>
                <w:szCs w:val="16"/>
              </w:rPr>
            </w:pPr>
          </w:p>
        </w:tc>
        <w:tc>
          <w:tcPr>
            <w:tcW w:w="660" w:type="dxa"/>
            <w:vMerge w:val="restart"/>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line="276" w:lineRule="auto"/>
              <w:rPr>
                <w:b/>
                <w:color w:val="231F20"/>
                <w:sz w:val="16"/>
                <w:szCs w:val="16"/>
              </w:rPr>
            </w:pPr>
            <w:r>
              <w:rPr>
                <w:b/>
                <w:color w:val="231F20"/>
                <w:sz w:val="16"/>
                <w:szCs w:val="16"/>
              </w:rPr>
              <w:t xml:space="preserve">A 10.2 </w:t>
            </w:r>
          </w:p>
        </w:tc>
        <w:tc>
          <w:tcPr>
            <w:tcW w:w="289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80"/>
              <w:rPr>
                <w:color w:val="231F20"/>
                <w:sz w:val="16"/>
                <w:szCs w:val="16"/>
              </w:rPr>
            </w:pPr>
            <w:r>
              <w:rPr>
                <w:color w:val="231F20"/>
                <w:sz w:val="16"/>
                <w:szCs w:val="16"/>
              </w:rPr>
              <w:t>Participants research and reflect on how engineered solutions have been, or might be, problematic. This reflection could include an examination of the nature of the problem, how the engineers behind the solution might have anticipated and avoided the probl</w:t>
            </w:r>
            <w:r>
              <w:rPr>
                <w:color w:val="231F20"/>
                <w:sz w:val="16"/>
                <w:szCs w:val="16"/>
              </w:rPr>
              <w:t>em, and how engineers working today might mitigate the problem.</w:t>
            </w:r>
          </w:p>
        </w:tc>
        <w:tc>
          <w:tcPr>
            <w:tcW w:w="289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rPr>
                <w:color w:val="231F20"/>
                <w:sz w:val="16"/>
                <w:szCs w:val="16"/>
              </w:rPr>
            </w:pPr>
            <w:r>
              <w:rPr>
                <w:color w:val="231F20"/>
                <w:sz w:val="16"/>
                <w:szCs w:val="16"/>
              </w:rPr>
              <w:t>Participants reflect on how engineered solutions have been, or might be, problematic. This reflection could include an examination of the nature of the problem, how the engineers behind the so</w:t>
            </w:r>
            <w:r>
              <w:rPr>
                <w:color w:val="231F20"/>
                <w:sz w:val="16"/>
                <w:szCs w:val="16"/>
              </w:rPr>
              <w:t>lution might have anticipated and avoided the problem, and how engineers working today might mitigate the problem.</w:t>
            </w:r>
          </w:p>
        </w:tc>
        <w:tc>
          <w:tcPr>
            <w:tcW w:w="237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rPr>
                <w:color w:val="231F20"/>
                <w:sz w:val="16"/>
                <w:szCs w:val="16"/>
              </w:rPr>
            </w:pPr>
            <w:r>
              <w:rPr>
                <w:color w:val="231F20"/>
                <w:sz w:val="16"/>
                <w:szCs w:val="16"/>
              </w:rPr>
              <w:t>Participants receive examples of engineered solutions that have been, or might be, problematic.</w:t>
            </w:r>
          </w:p>
        </w:tc>
        <w:tc>
          <w:tcPr>
            <w:tcW w:w="262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60"/>
              <w:rPr>
                <w:color w:val="231F20"/>
                <w:sz w:val="16"/>
                <w:szCs w:val="16"/>
              </w:rPr>
            </w:pPr>
            <w:r>
              <w:rPr>
                <w:color w:val="231F20"/>
                <w:sz w:val="16"/>
                <w:szCs w:val="16"/>
              </w:rPr>
              <w:t>Participants do not consider how engineered s</w:t>
            </w:r>
            <w:r>
              <w:rPr>
                <w:color w:val="231F20"/>
                <w:sz w:val="16"/>
                <w:szCs w:val="16"/>
              </w:rPr>
              <w:t>olutions have been, or might be, problematic.</w:t>
            </w:r>
          </w:p>
        </w:tc>
      </w:tr>
      <w:tr w:rsidR="00B812F8">
        <w:trPr>
          <w:trHeight w:val="100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color w:val="00000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color w:val="000000"/>
                <w:sz w:val="16"/>
                <w:szCs w:val="16"/>
              </w:rPr>
            </w:pPr>
          </w:p>
        </w:tc>
        <w:tc>
          <w:tcPr>
            <w:tcW w:w="10785" w:type="dxa"/>
            <w:gridSpan w:val="4"/>
            <w:tcBorders>
              <w:top w:val="single" w:sz="4" w:space="0" w:color="231F20"/>
              <w:left w:val="single" w:sz="4" w:space="0" w:color="231F20"/>
              <w:bottom w:val="single" w:sz="4" w:space="0" w:color="231F20"/>
              <w:right w:val="single" w:sz="4" w:space="0" w:color="231F20"/>
            </w:tcBorders>
          </w:tcPr>
          <w:p w:rsidR="00B812F8" w:rsidRDefault="002D2D3B">
            <w:pPr>
              <w:pBdr>
                <w:top w:val="nil"/>
                <w:left w:val="nil"/>
                <w:bottom w:val="nil"/>
                <w:right w:val="nil"/>
                <w:between w:val="nil"/>
              </w:pBd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3075"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spacing w:line="276" w:lineRule="auto"/>
              <w:rPr>
                <w:b/>
                <w:color w:val="231F2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pBdr>
                <w:top w:val="nil"/>
                <w:left w:val="nil"/>
                <w:bottom w:val="nil"/>
                <w:right w:val="nil"/>
                <w:between w:val="nil"/>
              </w:pBdr>
              <w:rPr>
                <w:b/>
                <w:color w:val="231F20"/>
                <w:sz w:val="16"/>
                <w:szCs w:val="16"/>
              </w:rPr>
            </w:pPr>
          </w:p>
        </w:tc>
        <w:tc>
          <w:tcPr>
            <w:tcW w:w="1078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bl>
    <w:p w:rsidR="00B812F8" w:rsidRDefault="00B812F8">
      <w:pPr>
        <w:spacing w:before="14"/>
        <w:ind w:right="105"/>
        <w:rPr>
          <w:rFonts w:ascii="Arial Narrow" w:eastAsia="Arial Narrow" w:hAnsi="Arial Narrow" w:cs="Arial Narrow"/>
          <w:color w:val="4FA8BC"/>
          <w:sz w:val="28"/>
          <w:szCs w:val="28"/>
        </w:rPr>
      </w:pPr>
    </w:p>
    <w:p w:rsidR="00B812F8" w:rsidRDefault="002D2D3B">
      <w:pPr>
        <w:spacing w:before="14"/>
        <w:ind w:right="-15"/>
        <w:rPr>
          <w:rFonts w:ascii="Arial Narrow" w:eastAsia="Arial Narrow" w:hAnsi="Arial Narrow" w:cs="Arial Narrow"/>
          <w:sz w:val="28"/>
          <w:szCs w:val="28"/>
        </w:rPr>
      </w:pPr>
      <w:r>
        <w:rPr>
          <w:rFonts w:ascii="Arial Narrow" w:eastAsia="Arial Narrow" w:hAnsi="Arial Narrow" w:cs="Arial Narrow"/>
          <w:b/>
          <w:color w:val="4FA8BC"/>
          <w:sz w:val="28"/>
          <w:szCs w:val="28"/>
        </w:rPr>
        <w:t xml:space="preserve">Standard B: Pedagogical Content Knowledge for Teaching Engineering: </w:t>
      </w:r>
      <w:r>
        <w:rPr>
          <w:rFonts w:ascii="Arial Narrow" w:eastAsia="Arial Narrow" w:hAnsi="Arial Narrow" w:cs="Arial Narrow"/>
          <w:color w:val="4FA8BC"/>
          <w:sz w:val="28"/>
          <w:szCs w:val="28"/>
        </w:rPr>
        <w:t>Professional development for teachers of engineering should emphasize engineering pedagogical content knowledge. It should:</w:t>
      </w:r>
    </w:p>
    <w:p w:rsidR="00B812F8" w:rsidRDefault="00B812F8"/>
    <w:tbl>
      <w:tblPr>
        <w:tblStyle w:val="a2"/>
        <w:tblW w:w="14530" w:type="dxa"/>
        <w:tblInd w:w="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000" w:firstRow="0" w:lastRow="0" w:firstColumn="0" w:lastColumn="0" w:noHBand="0" w:noVBand="0"/>
      </w:tblPr>
      <w:tblGrid>
        <w:gridCol w:w="3090"/>
        <w:gridCol w:w="675"/>
        <w:gridCol w:w="2925"/>
        <w:gridCol w:w="3060"/>
        <w:gridCol w:w="2390"/>
        <w:gridCol w:w="2390"/>
      </w:tblGrid>
      <w:tr w:rsidR="00B812F8">
        <w:trPr>
          <w:trHeight w:val="360"/>
        </w:trPr>
        <w:tc>
          <w:tcPr>
            <w:tcW w:w="3090"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675"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2925"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81" w:right="207"/>
              <w:jc w:val="center"/>
              <w:rPr>
                <w:b/>
                <w:color w:val="FFFFFF"/>
                <w:sz w:val="18"/>
                <w:szCs w:val="18"/>
              </w:rPr>
            </w:pPr>
            <w:r>
              <w:rPr>
                <w:b/>
                <w:color w:val="FFFFFF"/>
                <w:sz w:val="18"/>
                <w:szCs w:val="18"/>
              </w:rPr>
              <w:t>HiGH EMPHASIS</w:t>
            </w:r>
          </w:p>
        </w:tc>
        <w:tc>
          <w:tcPr>
            <w:tcW w:w="306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03"/>
              <w:jc w:val="center"/>
              <w:rPr>
                <w:b/>
                <w:color w:val="FFFFFF"/>
                <w:sz w:val="18"/>
                <w:szCs w:val="18"/>
              </w:rPr>
            </w:pPr>
            <w:r>
              <w:rPr>
                <w:b/>
                <w:color w:val="FFFFFF"/>
                <w:sz w:val="18"/>
                <w:szCs w:val="18"/>
              </w:rPr>
              <w:t>MODERATE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
              <w:jc w:val="center"/>
              <w:rPr>
                <w:b/>
                <w:color w:val="FFFFFF"/>
                <w:sz w:val="18"/>
                <w:szCs w:val="18"/>
              </w:rPr>
            </w:pPr>
            <w:r>
              <w:rPr>
                <w:b/>
                <w:color w:val="FFFFFF"/>
                <w:sz w:val="18"/>
                <w:szCs w:val="18"/>
              </w:rPr>
              <w:t>LOW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1"/>
              <w:jc w:val="center"/>
              <w:rPr>
                <w:b/>
                <w:color w:val="FFFFFF"/>
                <w:sz w:val="18"/>
                <w:szCs w:val="18"/>
              </w:rPr>
            </w:pPr>
            <w:r>
              <w:rPr>
                <w:b/>
                <w:color w:val="FFFFFF"/>
                <w:sz w:val="18"/>
                <w:szCs w:val="18"/>
              </w:rPr>
              <w:t>NO EMPHASIS</w:t>
            </w:r>
          </w:p>
        </w:tc>
      </w:tr>
      <w:tr w:rsidR="00B812F8">
        <w:trPr>
          <w:trHeight w:val="860"/>
        </w:trPr>
        <w:tc>
          <w:tcPr>
            <w:tcW w:w="3090" w:type="dxa"/>
            <w:vMerge w:val="restart"/>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rPr>
                <w:color w:val="231F20"/>
                <w:sz w:val="16"/>
                <w:szCs w:val="16"/>
              </w:rPr>
            </w:pPr>
            <w:r>
              <w:rPr>
                <w:color w:val="231F20"/>
                <w:sz w:val="16"/>
                <w:szCs w:val="16"/>
              </w:rPr>
              <w:t>Engage participants in exploring teaching and learning in engineering and how it is similar to, and different from, teaching and learning in science and/or mathematics;</w:t>
            </w:r>
          </w:p>
        </w:tc>
        <w:tc>
          <w:tcPr>
            <w:tcW w:w="675" w:type="dxa"/>
            <w:vMerge w:val="restart"/>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rPr>
                <w:color w:val="231F20"/>
                <w:sz w:val="16"/>
                <w:szCs w:val="16"/>
              </w:rPr>
            </w:pPr>
            <w:r>
              <w:rPr>
                <w:color w:val="231F20"/>
                <w:sz w:val="16"/>
                <w:szCs w:val="16"/>
              </w:rPr>
              <w:t>B 1.1</w:t>
            </w:r>
          </w:p>
        </w:tc>
        <w:tc>
          <w:tcPr>
            <w:tcW w:w="292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ind w:right="200"/>
              <w:rPr>
                <w:color w:val="231F20"/>
                <w:sz w:val="16"/>
                <w:szCs w:val="16"/>
              </w:rPr>
            </w:pPr>
            <w:r>
              <w:rPr>
                <w:color w:val="231F20"/>
                <w:sz w:val="16"/>
                <w:szCs w:val="16"/>
              </w:rPr>
              <w:t>Participants engage in (or recall past engagement in) activities involving the te</w:t>
            </w:r>
            <w:r>
              <w:rPr>
                <w:color w:val="231F20"/>
                <w:sz w:val="16"/>
                <w:szCs w:val="16"/>
              </w:rPr>
              <w:t>aching and learning of engineering and science and/ or mathematics, drawing on these experiences to reflect on the similarities and differences between teaching and learning in these fields.</w:t>
            </w:r>
          </w:p>
        </w:tc>
        <w:tc>
          <w:tcPr>
            <w:tcW w:w="306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ind w:right="140"/>
              <w:rPr>
                <w:color w:val="231F20"/>
                <w:sz w:val="16"/>
                <w:szCs w:val="16"/>
              </w:rPr>
            </w:pPr>
            <w:r>
              <w:rPr>
                <w:color w:val="231F20"/>
                <w:sz w:val="16"/>
                <w:szCs w:val="16"/>
              </w:rPr>
              <w:t>Participants receive information about the similarities and diffe</w:t>
            </w:r>
            <w:r>
              <w:rPr>
                <w:color w:val="231F20"/>
                <w:sz w:val="16"/>
                <w:szCs w:val="16"/>
              </w:rPr>
              <w:t>rences between science and/ or mathematics teaching and learning and engineering teaching and learning. Participants receive examples to illustrate these similarities and differences. Participants reflect on the provided information and illustrations.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ind w:right="80"/>
              <w:rPr>
                <w:color w:val="231F20"/>
                <w:sz w:val="16"/>
                <w:szCs w:val="16"/>
              </w:rPr>
            </w:pPr>
            <w:r>
              <w:rPr>
                <w:color w:val="231F20"/>
                <w:sz w:val="16"/>
                <w:szCs w:val="16"/>
              </w:rPr>
              <w:t>Participants receive information about the similarities and differences between science and/or mathematics teaching and learning and engineering teaching and learning. Participants receive examples to illustrate these similarities and differences.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rPr>
                <w:color w:val="231F20"/>
                <w:sz w:val="16"/>
                <w:szCs w:val="16"/>
              </w:rPr>
            </w:pPr>
            <w:r>
              <w:rPr>
                <w:color w:val="231F20"/>
                <w:sz w:val="16"/>
                <w:szCs w:val="16"/>
              </w:rPr>
              <w:t>Particip</w:t>
            </w:r>
            <w:r>
              <w:rPr>
                <w:color w:val="231F20"/>
                <w:sz w:val="16"/>
                <w:szCs w:val="16"/>
              </w:rPr>
              <w:t>ants do not consider explicitly the similarities and differences between science and/ or mathematics teaching and learning and engineering teaching and learning.</w:t>
            </w:r>
          </w:p>
        </w:tc>
      </w:tr>
      <w:tr w:rsidR="00B812F8">
        <w:trPr>
          <w:trHeight w:val="720"/>
        </w:trPr>
        <w:tc>
          <w:tcPr>
            <w:tcW w:w="3090" w:type="dxa"/>
            <w:vMerge/>
            <w:tcBorders>
              <w:top w:val="single" w:sz="4" w:space="0" w:color="231F20"/>
              <w:left w:val="single" w:sz="4" w:space="0" w:color="231F20"/>
              <w:bottom w:val="single" w:sz="4" w:space="0" w:color="231F20"/>
              <w:right w:val="single" w:sz="4" w:space="0" w:color="231F20"/>
            </w:tcBorders>
          </w:tcPr>
          <w:p w:rsidR="00B812F8" w:rsidRDefault="00B812F8">
            <w:pPr>
              <w:rPr>
                <w:sz w:val="16"/>
                <w:szCs w:val="16"/>
              </w:rPr>
            </w:pPr>
          </w:p>
        </w:tc>
        <w:tc>
          <w:tcPr>
            <w:tcW w:w="675" w:type="dxa"/>
            <w:vMerge/>
            <w:tcBorders>
              <w:top w:val="single" w:sz="4" w:space="0" w:color="231F20"/>
              <w:left w:val="single" w:sz="4" w:space="0" w:color="231F20"/>
              <w:bottom w:val="single" w:sz="4" w:space="0" w:color="231F20"/>
              <w:right w:val="single" w:sz="4" w:space="0" w:color="231F20"/>
            </w:tcBorders>
          </w:tcPr>
          <w:p w:rsidR="00B812F8" w:rsidRDefault="00B812F8">
            <w:pPr>
              <w:rPr>
                <w:sz w:val="16"/>
                <w:szCs w:val="16"/>
              </w:rPr>
            </w:pPr>
          </w:p>
        </w:tc>
        <w:tc>
          <w:tcPr>
            <w:tcW w:w="1076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sz w:val="16"/>
                <w:szCs w:val="16"/>
              </w:rPr>
            </w:pPr>
            <w:r>
              <w:rPr>
                <w:b/>
                <w:color w:val="231F20"/>
                <w:sz w:val="16"/>
                <w:szCs w:val="16"/>
              </w:rPr>
              <w:t>Justification of why you chose this level of emphasis:</w:t>
            </w:r>
          </w:p>
        </w:tc>
      </w:tr>
      <w:tr w:rsidR="00B812F8">
        <w:trPr>
          <w:trHeight w:val="500"/>
        </w:trPr>
        <w:tc>
          <w:tcPr>
            <w:tcW w:w="309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67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076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r w:rsidR="00B812F8">
        <w:trPr>
          <w:trHeight w:val="1720"/>
        </w:trPr>
        <w:tc>
          <w:tcPr>
            <w:tcW w:w="3090" w:type="dxa"/>
            <w:vMerge w:val="restart"/>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rPr>
                <w:color w:val="231F20"/>
                <w:sz w:val="16"/>
                <w:szCs w:val="16"/>
              </w:rPr>
            </w:pPr>
            <w:r>
              <w:rPr>
                <w:color w:val="231F20"/>
                <w:sz w:val="16"/>
                <w:szCs w:val="16"/>
              </w:rPr>
              <w:t>Introduce participants to effective classroom management strategies for enabling learning in engineering;</w:t>
            </w:r>
          </w:p>
        </w:tc>
        <w:tc>
          <w:tcPr>
            <w:tcW w:w="675" w:type="dxa"/>
            <w:vMerge w:val="restart"/>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rPr>
                <w:color w:val="231F20"/>
                <w:sz w:val="16"/>
                <w:szCs w:val="16"/>
              </w:rPr>
            </w:pPr>
            <w:r>
              <w:rPr>
                <w:color w:val="231F20"/>
                <w:sz w:val="16"/>
                <w:szCs w:val="16"/>
              </w:rPr>
              <w:t>B 2.1</w:t>
            </w:r>
          </w:p>
        </w:tc>
        <w:tc>
          <w:tcPr>
            <w:tcW w:w="292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rPr>
                <w:color w:val="231F20"/>
                <w:sz w:val="16"/>
                <w:szCs w:val="16"/>
              </w:rPr>
            </w:pPr>
            <w:r>
              <w:rPr>
                <w:color w:val="231F20"/>
                <w:sz w:val="16"/>
                <w:szCs w:val="16"/>
              </w:rPr>
              <w:t xml:space="preserve">Participants research effective classroom management strategies for enabling learning in engineering, identify multiple strategies to address common challenges in engineering education (e.g., teaming strategies, materials management, project storage), and </w:t>
            </w:r>
            <w:r>
              <w:rPr>
                <w:color w:val="231F20"/>
                <w:sz w:val="16"/>
                <w:szCs w:val="16"/>
              </w:rPr>
              <w:t>analyze these strategies to determine which will be most effective in their own classrooms.</w:t>
            </w:r>
          </w:p>
        </w:tc>
        <w:tc>
          <w:tcPr>
            <w:tcW w:w="306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20"/>
              <w:rPr>
                <w:color w:val="231F20"/>
                <w:sz w:val="16"/>
                <w:szCs w:val="16"/>
              </w:rPr>
            </w:pPr>
            <w:r>
              <w:rPr>
                <w:color w:val="231F20"/>
                <w:sz w:val="16"/>
                <w:szCs w:val="16"/>
              </w:rPr>
              <w:t>Participants consider in- formation about classroom management strategies that address common challenges in engineering education. Participants analyze this informa</w:t>
            </w:r>
            <w:r>
              <w:rPr>
                <w:color w:val="231F20"/>
                <w:sz w:val="16"/>
                <w:szCs w:val="16"/>
              </w:rPr>
              <w:t>tion in light of their own experiences to determine which will be most effective in their own classrooms.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rPr>
                <w:color w:val="231F20"/>
                <w:sz w:val="16"/>
                <w:szCs w:val="16"/>
              </w:rPr>
            </w:pPr>
            <w:r>
              <w:rPr>
                <w:color w:val="231F20"/>
                <w:sz w:val="16"/>
                <w:szCs w:val="16"/>
              </w:rPr>
              <w:t>Participants consider in- formation about classroom management strategies that address common challenges in engineering education.</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rPr>
                <w:color w:val="231F20"/>
                <w:sz w:val="16"/>
                <w:szCs w:val="16"/>
              </w:rPr>
            </w:pPr>
            <w:r>
              <w:rPr>
                <w:color w:val="231F20"/>
                <w:sz w:val="16"/>
                <w:szCs w:val="16"/>
              </w:rPr>
              <w:t>Participants do not</w:t>
            </w:r>
            <w:r>
              <w:rPr>
                <w:color w:val="231F20"/>
                <w:sz w:val="16"/>
                <w:szCs w:val="16"/>
              </w:rPr>
              <w:t xml:space="preserve"> consider classroom management strategies that address common challenges in engineering education.</w:t>
            </w:r>
          </w:p>
        </w:tc>
      </w:tr>
      <w:tr w:rsidR="00B812F8">
        <w:trPr>
          <w:trHeight w:val="740"/>
        </w:trPr>
        <w:tc>
          <w:tcPr>
            <w:tcW w:w="3090" w:type="dxa"/>
            <w:vMerge/>
            <w:tcBorders>
              <w:top w:val="single" w:sz="4" w:space="0" w:color="231F20"/>
              <w:left w:val="single" w:sz="4" w:space="0" w:color="231F20"/>
              <w:bottom w:val="single" w:sz="4" w:space="0" w:color="231F20"/>
              <w:right w:val="single" w:sz="4" w:space="0" w:color="231F20"/>
            </w:tcBorders>
          </w:tcPr>
          <w:p w:rsidR="00B812F8" w:rsidRDefault="00B812F8">
            <w:pPr>
              <w:rPr>
                <w:sz w:val="16"/>
                <w:szCs w:val="16"/>
              </w:rPr>
            </w:pPr>
          </w:p>
        </w:tc>
        <w:tc>
          <w:tcPr>
            <w:tcW w:w="675" w:type="dxa"/>
            <w:vMerge/>
            <w:tcBorders>
              <w:top w:val="single" w:sz="4" w:space="0" w:color="231F20"/>
              <w:left w:val="single" w:sz="4" w:space="0" w:color="231F20"/>
              <w:bottom w:val="single" w:sz="4" w:space="0" w:color="231F20"/>
              <w:right w:val="single" w:sz="4" w:space="0" w:color="231F20"/>
            </w:tcBorders>
          </w:tcPr>
          <w:p w:rsidR="00B812F8" w:rsidRDefault="00B812F8">
            <w:pPr>
              <w:rPr>
                <w:sz w:val="16"/>
                <w:szCs w:val="16"/>
              </w:rPr>
            </w:pPr>
          </w:p>
        </w:tc>
        <w:tc>
          <w:tcPr>
            <w:tcW w:w="1076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309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67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076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bl>
    <w:p w:rsidR="00B812F8" w:rsidRDefault="00B812F8">
      <w:pPr>
        <w:rPr>
          <w:sz w:val="2"/>
          <w:szCs w:val="2"/>
        </w:rPr>
      </w:pPr>
    </w:p>
    <w:tbl>
      <w:tblPr>
        <w:tblStyle w:val="a3"/>
        <w:tblW w:w="14530" w:type="dxa"/>
        <w:tblInd w:w="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000" w:firstRow="0" w:lastRow="0" w:firstColumn="0" w:lastColumn="0" w:noHBand="0" w:noVBand="0"/>
      </w:tblPr>
      <w:tblGrid>
        <w:gridCol w:w="3015"/>
        <w:gridCol w:w="585"/>
        <w:gridCol w:w="3285"/>
        <w:gridCol w:w="2865"/>
        <w:gridCol w:w="2390"/>
        <w:gridCol w:w="2390"/>
      </w:tblGrid>
      <w:tr w:rsidR="00B812F8">
        <w:trPr>
          <w:trHeight w:val="360"/>
        </w:trPr>
        <w:tc>
          <w:tcPr>
            <w:tcW w:w="3015"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585"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3285"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81" w:right="207"/>
              <w:jc w:val="center"/>
              <w:rPr>
                <w:b/>
                <w:color w:val="FFFFFF"/>
                <w:sz w:val="18"/>
                <w:szCs w:val="18"/>
              </w:rPr>
            </w:pPr>
            <w:r>
              <w:rPr>
                <w:b/>
                <w:color w:val="FFFFFF"/>
                <w:sz w:val="18"/>
                <w:szCs w:val="18"/>
              </w:rPr>
              <w:t>HiGH EMPHASIS</w:t>
            </w:r>
          </w:p>
        </w:tc>
        <w:tc>
          <w:tcPr>
            <w:tcW w:w="2865"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03"/>
              <w:jc w:val="center"/>
              <w:rPr>
                <w:b/>
                <w:color w:val="FFFFFF"/>
                <w:sz w:val="18"/>
                <w:szCs w:val="18"/>
              </w:rPr>
            </w:pPr>
            <w:r>
              <w:rPr>
                <w:b/>
                <w:color w:val="FFFFFF"/>
                <w:sz w:val="18"/>
                <w:szCs w:val="18"/>
              </w:rPr>
              <w:t>MODERATE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
              <w:jc w:val="center"/>
              <w:rPr>
                <w:b/>
                <w:color w:val="FFFFFF"/>
                <w:sz w:val="18"/>
                <w:szCs w:val="18"/>
              </w:rPr>
            </w:pPr>
            <w:r>
              <w:rPr>
                <w:b/>
                <w:color w:val="FFFFFF"/>
                <w:sz w:val="18"/>
                <w:szCs w:val="18"/>
              </w:rPr>
              <w:t>LOW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1"/>
              <w:jc w:val="center"/>
              <w:rPr>
                <w:b/>
                <w:color w:val="FFFFFF"/>
                <w:sz w:val="18"/>
                <w:szCs w:val="18"/>
              </w:rPr>
            </w:pPr>
            <w:r>
              <w:rPr>
                <w:b/>
                <w:color w:val="FFFFFF"/>
                <w:sz w:val="18"/>
                <w:szCs w:val="18"/>
              </w:rPr>
              <w:t>NO EMPHASIS</w:t>
            </w:r>
          </w:p>
        </w:tc>
      </w:tr>
      <w:tr w:rsidR="00B812F8">
        <w:trPr>
          <w:trHeight w:val="860"/>
        </w:trPr>
        <w:tc>
          <w:tcPr>
            <w:tcW w:w="3015"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41"/>
              <w:rPr>
                <w:color w:val="231F20"/>
                <w:sz w:val="16"/>
                <w:szCs w:val="16"/>
              </w:rPr>
            </w:pPr>
            <w:r>
              <w:rPr>
                <w:color w:val="231F20"/>
                <w:sz w:val="16"/>
                <w:szCs w:val="16"/>
              </w:rPr>
              <w:t>Foster participants’ ability to develop design challenges that are appropriate for their student population, teaching environments, and/or local community;</w:t>
            </w:r>
          </w:p>
        </w:tc>
        <w:tc>
          <w:tcPr>
            <w:tcW w:w="585"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41"/>
              <w:rPr>
                <w:color w:val="231F20"/>
                <w:sz w:val="16"/>
                <w:szCs w:val="16"/>
              </w:rPr>
            </w:pPr>
            <w:r>
              <w:rPr>
                <w:color w:val="231F20"/>
                <w:sz w:val="16"/>
                <w:szCs w:val="16"/>
              </w:rPr>
              <w:t>B 3.1</w:t>
            </w:r>
          </w:p>
        </w:tc>
        <w:tc>
          <w:tcPr>
            <w:tcW w:w="328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00"/>
              <w:rPr>
                <w:color w:val="231F20"/>
                <w:sz w:val="16"/>
                <w:szCs w:val="16"/>
              </w:rPr>
            </w:pPr>
            <w:r>
              <w:rPr>
                <w:color w:val="231F20"/>
                <w:sz w:val="16"/>
                <w:szCs w:val="16"/>
              </w:rPr>
              <w:t>Participants develop, pilot and refine a new design challenge – or adapt an existing design challenge – so that the result is appropriate for their student population, teaching environments and/or local community.</w:t>
            </w:r>
          </w:p>
        </w:tc>
        <w:tc>
          <w:tcPr>
            <w:tcW w:w="286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40"/>
              <w:rPr>
                <w:color w:val="231F20"/>
                <w:sz w:val="16"/>
                <w:szCs w:val="16"/>
              </w:rPr>
            </w:pPr>
            <w:r>
              <w:rPr>
                <w:color w:val="231F20"/>
                <w:sz w:val="16"/>
                <w:szCs w:val="16"/>
              </w:rPr>
              <w:t>Participants develop a new design challeng</w:t>
            </w:r>
            <w:r>
              <w:rPr>
                <w:color w:val="231F20"/>
                <w:sz w:val="16"/>
                <w:szCs w:val="16"/>
              </w:rPr>
              <w:t>e – or adapt an existing design challenge – so that the result is appropriate for their student population, teaching environments and/or local community.</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40"/>
              <w:rPr>
                <w:color w:val="231F20"/>
                <w:sz w:val="16"/>
                <w:szCs w:val="16"/>
              </w:rPr>
            </w:pPr>
            <w:r>
              <w:rPr>
                <w:color w:val="231F20"/>
                <w:sz w:val="16"/>
                <w:szCs w:val="16"/>
              </w:rPr>
              <w:t>Participants consider how they would develop a new design challenge – or adapt an existing design chal</w:t>
            </w:r>
            <w:r>
              <w:rPr>
                <w:color w:val="231F20"/>
                <w:sz w:val="16"/>
                <w:szCs w:val="16"/>
              </w:rPr>
              <w:t>lenge – so that the result is appropriate for their student population, teaching environments and/or local community.</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rPr>
                <w:color w:val="231F20"/>
                <w:sz w:val="16"/>
                <w:szCs w:val="16"/>
              </w:rPr>
            </w:pPr>
            <w:r>
              <w:rPr>
                <w:color w:val="231F20"/>
                <w:sz w:val="16"/>
                <w:szCs w:val="16"/>
              </w:rPr>
              <w:t>Participants do not consider how they would develop or adapt design challenges to make them appropriate for their student population, teac</w:t>
            </w:r>
            <w:r>
              <w:rPr>
                <w:color w:val="231F20"/>
                <w:sz w:val="16"/>
                <w:szCs w:val="16"/>
              </w:rPr>
              <w:t>hing environments, and/or local community.</w:t>
            </w:r>
          </w:p>
        </w:tc>
      </w:tr>
      <w:tr w:rsidR="00B812F8">
        <w:trPr>
          <w:trHeight w:val="760"/>
        </w:trPr>
        <w:tc>
          <w:tcPr>
            <w:tcW w:w="3015" w:type="dxa"/>
            <w:vMerge/>
            <w:tcBorders>
              <w:top w:val="single" w:sz="4" w:space="0" w:color="231F20"/>
              <w:left w:val="single" w:sz="4" w:space="0" w:color="231F20"/>
              <w:bottom w:val="single" w:sz="4" w:space="0" w:color="231F20"/>
              <w:right w:val="single" w:sz="4" w:space="0" w:color="231F20"/>
            </w:tcBorders>
          </w:tcPr>
          <w:p w:rsidR="00B812F8" w:rsidRDefault="00B812F8">
            <w:pPr>
              <w:spacing w:line="276" w:lineRule="auto"/>
              <w:rPr>
                <w:sz w:val="16"/>
                <w:szCs w:val="16"/>
              </w:rPr>
            </w:pPr>
          </w:p>
        </w:tc>
        <w:tc>
          <w:tcPr>
            <w:tcW w:w="585" w:type="dxa"/>
            <w:vMerge/>
            <w:tcBorders>
              <w:top w:val="single" w:sz="4" w:space="0" w:color="231F20"/>
              <w:left w:val="single" w:sz="4" w:space="0" w:color="231F20"/>
              <w:bottom w:val="single" w:sz="4" w:space="0" w:color="231F20"/>
              <w:right w:val="single" w:sz="4" w:space="0" w:color="231F20"/>
            </w:tcBorders>
          </w:tcPr>
          <w:p w:rsidR="00B812F8" w:rsidRDefault="00B812F8">
            <w:pPr>
              <w:rPr>
                <w:sz w:val="16"/>
                <w:szCs w:val="16"/>
              </w:rPr>
            </w:pPr>
          </w:p>
        </w:tc>
        <w:tc>
          <w:tcPr>
            <w:tcW w:w="1093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sz w:val="16"/>
                <w:szCs w:val="16"/>
              </w:rPr>
            </w:pPr>
            <w:r>
              <w:rPr>
                <w:b/>
                <w:color w:val="231F20"/>
                <w:sz w:val="16"/>
                <w:szCs w:val="16"/>
              </w:rPr>
              <w:t>Justification of why you chose this level of emphasis:</w:t>
            </w:r>
          </w:p>
        </w:tc>
      </w:tr>
      <w:tr w:rsidR="00B812F8">
        <w:trPr>
          <w:trHeight w:val="500"/>
        </w:trPr>
        <w:tc>
          <w:tcPr>
            <w:tcW w:w="3015" w:type="dxa"/>
            <w:vMerge/>
            <w:tcBorders>
              <w:top w:val="single" w:sz="4" w:space="0" w:color="231F20"/>
              <w:left w:val="single" w:sz="4" w:space="0" w:color="231F20"/>
              <w:bottom w:val="single" w:sz="4" w:space="0" w:color="231F20"/>
              <w:right w:val="single" w:sz="4" w:space="0" w:color="231F20"/>
            </w:tcBorders>
          </w:tcPr>
          <w:p w:rsidR="00B812F8" w:rsidRDefault="00B812F8">
            <w:pPr>
              <w:spacing w:line="276" w:lineRule="auto"/>
              <w:rPr>
                <w:b/>
                <w:color w:val="231F20"/>
                <w:sz w:val="16"/>
                <w:szCs w:val="16"/>
              </w:rPr>
            </w:pPr>
          </w:p>
        </w:tc>
        <w:tc>
          <w:tcPr>
            <w:tcW w:w="58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093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r w:rsidR="00B812F8">
        <w:trPr>
          <w:trHeight w:val="1720"/>
        </w:trPr>
        <w:tc>
          <w:tcPr>
            <w:tcW w:w="3015" w:type="dxa"/>
            <w:vMerge/>
            <w:tcBorders>
              <w:top w:val="single" w:sz="4" w:space="0" w:color="231F20"/>
              <w:left w:val="single" w:sz="4" w:space="0" w:color="231F20"/>
              <w:bottom w:val="single" w:sz="4" w:space="0" w:color="231F20"/>
              <w:right w:val="single" w:sz="4" w:space="0" w:color="231F20"/>
            </w:tcBorders>
          </w:tcPr>
          <w:p w:rsidR="00B812F8" w:rsidRDefault="00B812F8">
            <w:pPr>
              <w:spacing w:line="276" w:lineRule="auto"/>
              <w:rPr>
                <w:b/>
                <w:color w:val="231F20"/>
                <w:sz w:val="16"/>
                <w:szCs w:val="16"/>
              </w:rPr>
            </w:pPr>
          </w:p>
        </w:tc>
        <w:tc>
          <w:tcPr>
            <w:tcW w:w="585"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line="276" w:lineRule="auto"/>
              <w:rPr>
                <w:b/>
                <w:color w:val="231F20"/>
                <w:sz w:val="16"/>
                <w:szCs w:val="16"/>
              </w:rPr>
            </w:pPr>
            <w:r>
              <w:rPr>
                <w:b/>
                <w:color w:val="231F20"/>
                <w:sz w:val="16"/>
                <w:szCs w:val="16"/>
              </w:rPr>
              <w:t>B 3.2</w:t>
            </w:r>
          </w:p>
        </w:tc>
        <w:tc>
          <w:tcPr>
            <w:tcW w:w="328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rPr>
                <w:color w:val="231F20"/>
                <w:sz w:val="16"/>
                <w:szCs w:val="16"/>
              </w:rPr>
            </w:pPr>
            <w:r>
              <w:rPr>
                <w:color w:val="231F20"/>
                <w:sz w:val="16"/>
                <w:szCs w:val="16"/>
              </w:rPr>
              <w:t>Participants consider and reflect on the demands and benefits of developing and employing a design challenge that is appropriate for their student population, teaching environment and/ or local community. Participants develop and implement a plan for addre</w:t>
            </w:r>
            <w:r>
              <w:rPr>
                <w:color w:val="231F20"/>
                <w:sz w:val="16"/>
                <w:szCs w:val="16"/>
              </w:rPr>
              <w:t>ssing and overcoming the identified demands.</w:t>
            </w:r>
          </w:p>
        </w:tc>
        <w:tc>
          <w:tcPr>
            <w:tcW w:w="286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20"/>
              <w:rPr>
                <w:color w:val="231F20"/>
                <w:sz w:val="16"/>
                <w:szCs w:val="16"/>
              </w:rPr>
            </w:pPr>
            <w:r>
              <w:rPr>
                <w:color w:val="231F20"/>
                <w:sz w:val="16"/>
                <w:szCs w:val="16"/>
              </w:rPr>
              <w:t>Participants consider and reflect on the demands and benefits of developing and employing a design challenge that is appropriate for their student population, teaching environment and/ or local community. Partic</w:t>
            </w:r>
            <w:r>
              <w:rPr>
                <w:color w:val="231F20"/>
                <w:sz w:val="16"/>
                <w:szCs w:val="16"/>
              </w:rPr>
              <w:t>ipants develop a plan for addressing and overcoming the identified demands.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20"/>
              <w:rPr>
                <w:color w:val="231F20"/>
                <w:sz w:val="16"/>
                <w:szCs w:val="16"/>
              </w:rPr>
            </w:pPr>
            <w:r>
              <w:rPr>
                <w:color w:val="231F20"/>
                <w:sz w:val="16"/>
                <w:szCs w:val="16"/>
              </w:rPr>
              <w:t>Participants consider the demands and benefits of developing and employing a design challenge that is appropriate for their student population, teaching environment and/or local co</w:t>
            </w:r>
            <w:r>
              <w:rPr>
                <w:color w:val="231F20"/>
                <w:sz w:val="16"/>
                <w:szCs w:val="16"/>
              </w:rPr>
              <w:t>mmunity.</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60"/>
              <w:rPr>
                <w:color w:val="231F20"/>
                <w:sz w:val="16"/>
                <w:szCs w:val="16"/>
              </w:rPr>
            </w:pPr>
            <w:r>
              <w:rPr>
                <w:color w:val="231F20"/>
                <w:sz w:val="16"/>
                <w:szCs w:val="16"/>
              </w:rPr>
              <w:t>Participants do not consider the demands and benefits of developing and employing a design challenge that is appropriate for their student population, teaching environments and/or local community.</w:t>
            </w:r>
          </w:p>
        </w:tc>
      </w:tr>
      <w:tr w:rsidR="00B812F8">
        <w:trPr>
          <w:trHeight w:val="760"/>
        </w:trPr>
        <w:tc>
          <w:tcPr>
            <w:tcW w:w="3015" w:type="dxa"/>
            <w:vMerge/>
            <w:tcBorders>
              <w:top w:val="single" w:sz="4" w:space="0" w:color="231F20"/>
              <w:left w:val="single" w:sz="4" w:space="0" w:color="231F20"/>
              <w:bottom w:val="single" w:sz="4" w:space="0" w:color="231F20"/>
              <w:right w:val="single" w:sz="4" w:space="0" w:color="231F20"/>
            </w:tcBorders>
          </w:tcPr>
          <w:p w:rsidR="00B812F8" w:rsidRDefault="00B812F8">
            <w:pPr>
              <w:spacing w:line="276" w:lineRule="auto"/>
              <w:rPr>
                <w:sz w:val="16"/>
                <w:szCs w:val="16"/>
              </w:rPr>
            </w:pPr>
          </w:p>
        </w:tc>
        <w:tc>
          <w:tcPr>
            <w:tcW w:w="585" w:type="dxa"/>
            <w:vMerge/>
            <w:tcBorders>
              <w:top w:val="single" w:sz="4" w:space="0" w:color="231F20"/>
              <w:left w:val="single" w:sz="4" w:space="0" w:color="231F20"/>
              <w:bottom w:val="single" w:sz="4" w:space="0" w:color="231F20"/>
              <w:right w:val="single" w:sz="4" w:space="0" w:color="231F20"/>
            </w:tcBorders>
          </w:tcPr>
          <w:p w:rsidR="00B812F8" w:rsidRDefault="00B812F8">
            <w:pPr>
              <w:rPr>
                <w:sz w:val="16"/>
                <w:szCs w:val="16"/>
              </w:rPr>
            </w:pPr>
          </w:p>
        </w:tc>
        <w:tc>
          <w:tcPr>
            <w:tcW w:w="1093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3015" w:type="dxa"/>
            <w:vMerge/>
            <w:tcBorders>
              <w:top w:val="single" w:sz="4" w:space="0" w:color="231F20"/>
              <w:left w:val="single" w:sz="4" w:space="0" w:color="231F20"/>
              <w:bottom w:val="single" w:sz="4" w:space="0" w:color="231F20"/>
              <w:right w:val="single" w:sz="4" w:space="0" w:color="231F20"/>
            </w:tcBorders>
          </w:tcPr>
          <w:p w:rsidR="00B812F8" w:rsidRDefault="00B812F8">
            <w:pPr>
              <w:spacing w:line="276" w:lineRule="auto"/>
              <w:rPr>
                <w:b/>
                <w:color w:val="231F20"/>
                <w:sz w:val="16"/>
                <w:szCs w:val="16"/>
              </w:rPr>
            </w:pPr>
          </w:p>
        </w:tc>
        <w:tc>
          <w:tcPr>
            <w:tcW w:w="58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093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bl>
    <w:p w:rsidR="00B812F8" w:rsidRDefault="00B812F8">
      <w:pPr>
        <w:rPr>
          <w:rFonts w:ascii="Times New Roman" w:eastAsia="Times New Roman" w:hAnsi="Times New Roman" w:cs="Times New Roman"/>
          <w:sz w:val="20"/>
          <w:szCs w:val="20"/>
        </w:rPr>
      </w:pPr>
    </w:p>
    <w:p w:rsidR="00B812F8" w:rsidRDefault="00B812F8"/>
    <w:tbl>
      <w:tblPr>
        <w:tblStyle w:val="a4"/>
        <w:tblW w:w="14530" w:type="dxa"/>
        <w:tblInd w:w="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000" w:firstRow="0" w:lastRow="0" w:firstColumn="0" w:lastColumn="0" w:noHBand="0" w:noVBand="0"/>
      </w:tblPr>
      <w:tblGrid>
        <w:gridCol w:w="2865"/>
        <w:gridCol w:w="660"/>
        <w:gridCol w:w="3150"/>
        <w:gridCol w:w="3075"/>
        <w:gridCol w:w="2390"/>
        <w:gridCol w:w="2390"/>
      </w:tblGrid>
      <w:tr w:rsidR="00B812F8">
        <w:trPr>
          <w:trHeight w:val="360"/>
        </w:trPr>
        <w:tc>
          <w:tcPr>
            <w:tcW w:w="2865"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660"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315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81" w:right="207"/>
              <w:jc w:val="center"/>
              <w:rPr>
                <w:b/>
                <w:color w:val="FFFFFF"/>
                <w:sz w:val="18"/>
                <w:szCs w:val="18"/>
              </w:rPr>
            </w:pPr>
            <w:r>
              <w:rPr>
                <w:b/>
                <w:color w:val="FFFFFF"/>
                <w:sz w:val="18"/>
                <w:szCs w:val="18"/>
              </w:rPr>
              <w:t>HiGH EMPHASIS</w:t>
            </w:r>
          </w:p>
        </w:tc>
        <w:tc>
          <w:tcPr>
            <w:tcW w:w="3075"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03"/>
              <w:jc w:val="center"/>
              <w:rPr>
                <w:b/>
                <w:color w:val="FFFFFF"/>
                <w:sz w:val="18"/>
                <w:szCs w:val="18"/>
              </w:rPr>
            </w:pPr>
            <w:r>
              <w:rPr>
                <w:b/>
                <w:color w:val="FFFFFF"/>
                <w:sz w:val="18"/>
                <w:szCs w:val="18"/>
              </w:rPr>
              <w:t>MODERATE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
              <w:jc w:val="center"/>
              <w:rPr>
                <w:b/>
                <w:color w:val="FFFFFF"/>
                <w:sz w:val="18"/>
                <w:szCs w:val="18"/>
              </w:rPr>
            </w:pPr>
            <w:r>
              <w:rPr>
                <w:b/>
                <w:color w:val="FFFFFF"/>
                <w:sz w:val="18"/>
                <w:szCs w:val="18"/>
              </w:rPr>
              <w:t>LOW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1"/>
              <w:jc w:val="center"/>
              <w:rPr>
                <w:b/>
                <w:color w:val="FFFFFF"/>
                <w:sz w:val="18"/>
                <w:szCs w:val="18"/>
              </w:rPr>
            </w:pPr>
            <w:r>
              <w:rPr>
                <w:b/>
                <w:color w:val="FFFFFF"/>
                <w:sz w:val="18"/>
                <w:szCs w:val="18"/>
              </w:rPr>
              <w:t>NO EMPHASIS</w:t>
            </w:r>
          </w:p>
        </w:tc>
      </w:tr>
      <w:tr w:rsidR="00B812F8">
        <w:trPr>
          <w:trHeight w:val="860"/>
        </w:trPr>
        <w:tc>
          <w:tcPr>
            <w:tcW w:w="2865"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41"/>
              <w:rPr>
                <w:color w:val="231F20"/>
                <w:sz w:val="16"/>
                <w:szCs w:val="16"/>
              </w:rPr>
            </w:pPr>
            <w:r>
              <w:rPr>
                <w:color w:val="231F20"/>
                <w:sz w:val="16"/>
                <w:szCs w:val="16"/>
              </w:rPr>
              <w:t>Facilitate participants’ reflection upon their own teaching practice and encourage participants to seek feedback from others to refine and optimize their engineering teaching practice; and</w:t>
            </w:r>
          </w:p>
        </w:tc>
        <w:tc>
          <w:tcPr>
            <w:tcW w:w="660"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41"/>
              <w:rPr>
                <w:color w:val="231F20"/>
                <w:sz w:val="16"/>
                <w:szCs w:val="16"/>
              </w:rPr>
            </w:pPr>
            <w:r>
              <w:rPr>
                <w:color w:val="231F20"/>
                <w:sz w:val="16"/>
                <w:szCs w:val="16"/>
              </w:rPr>
              <w:t>B 4.1</w:t>
            </w:r>
          </w:p>
        </w:tc>
        <w:tc>
          <w:tcPr>
            <w:tcW w:w="315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ind w:right="40"/>
              <w:rPr>
                <w:color w:val="231F20"/>
                <w:sz w:val="16"/>
                <w:szCs w:val="16"/>
              </w:rPr>
            </w:pPr>
            <w:r>
              <w:rPr>
                <w:color w:val="231F20"/>
                <w:sz w:val="16"/>
                <w:szCs w:val="16"/>
              </w:rPr>
              <w:t>Participants engage in multiple opportunities to reflect on t</w:t>
            </w:r>
            <w:r>
              <w:rPr>
                <w:color w:val="231F20"/>
                <w:sz w:val="16"/>
                <w:szCs w:val="16"/>
              </w:rPr>
              <w:t>heir engineering teaching practice. This reflection draws on all of the following: experiences (e.g., instructional interactions, prior learning), evidence (e.g., formative assessments), and artifacts (e.g., lesson plans, worksheets, assessments, student w</w:t>
            </w:r>
            <w:r>
              <w:rPr>
                <w:color w:val="231F20"/>
                <w:sz w:val="16"/>
                <w:szCs w:val="16"/>
              </w:rPr>
              <w:t>ork) collected in their classrooms.</w:t>
            </w:r>
          </w:p>
        </w:tc>
        <w:tc>
          <w:tcPr>
            <w:tcW w:w="307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20"/>
              <w:rPr>
                <w:color w:val="231F20"/>
                <w:sz w:val="16"/>
                <w:szCs w:val="16"/>
              </w:rPr>
            </w:pPr>
            <w:r>
              <w:rPr>
                <w:color w:val="231F20"/>
                <w:sz w:val="16"/>
                <w:szCs w:val="16"/>
              </w:rPr>
              <w:t>Participants engage in multiple opportunities to reflect on their engineering teaching practice, This reflection draws on some of the following: experiences (e.g., instructional interactions, prior learning), evidence (e</w:t>
            </w:r>
            <w:r>
              <w:rPr>
                <w:color w:val="231F20"/>
                <w:sz w:val="16"/>
                <w:szCs w:val="16"/>
              </w:rPr>
              <w:t>.g., formative assessments), and artifacts (e.g., lesson plans, worksheets, assessments, student work) collected in their classrooms.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40"/>
              <w:rPr>
                <w:color w:val="231F20"/>
                <w:sz w:val="16"/>
                <w:szCs w:val="16"/>
              </w:rPr>
            </w:pPr>
            <w:r>
              <w:rPr>
                <w:color w:val="231F20"/>
                <w:sz w:val="16"/>
                <w:szCs w:val="16"/>
              </w:rPr>
              <w:t>Participants engage in a single reflection on their engineering teaching practice that draws on some or all of the followi</w:t>
            </w:r>
            <w:r>
              <w:rPr>
                <w:color w:val="231F20"/>
                <w:sz w:val="16"/>
                <w:szCs w:val="16"/>
              </w:rPr>
              <w:t>ng: experiences (e.g., instructional interactions, prior learning), evidence (e.g., formative assessments), and artifacts (e.g., lesson plans, worksheets, assessments, student work) collected in their classrooms.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before="60" w:line="232" w:lineRule="auto"/>
              <w:ind w:right="240"/>
              <w:rPr>
                <w:color w:val="231F20"/>
                <w:sz w:val="16"/>
                <w:szCs w:val="16"/>
              </w:rPr>
            </w:pPr>
            <w:r>
              <w:rPr>
                <w:color w:val="231F20"/>
                <w:sz w:val="16"/>
                <w:szCs w:val="16"/>
              </w:rPr>
              <w:t>Participants do not engage in reflection on their engineering teaching practice that draws on experiences (e.g., instruction- al interactions, prior learning),</w:t>
            </w:r>
          </w:p>
          <w:p w:rsidR="00B812F8" w:rsidRDefault="002D2D3B">
            <w:pPr>
              <w:spacing w:line="232" w:lineRule="auto"/>
              <w:ind w:right="20"/>
              <w:rPr>
                <w:color w:val="231F20"/>
                <w:sz w:val="16"/>
                <w:szCs w:val="16"/>
              </w:rPr>
            </w:pPr>
            <w:r>
              <w:rPr>
                <w:color w:val="231F20"/>
                <w:sz w:val="16"/>
                <w:szCs w:val="16"/>
              </w:rPr>
              <w:t>evidence (e.g., formative assessments), or artifacts (e.g., lesson plans, worksheets, assessment</w:t>
            </w:r>
            <w:r>
              <w:rPr>
                <w:color w:val="231F20"/>
                <w:sz w:val="16"/>
                <w:szCs w:val="16"/>
              </w:rPr>
              <w:t>s, student work) collected in their classrooms.</w:t>
            </w:r>
          </w:p>
        </w:tc>
      </w:tr>
      <w:tr w:rsidR="00B812F8">
        <w:trPr>
          <w:trHeight w:val="1240"/>
        </w:trPr>
        <w:tc>
          <w:tcPr>
            <w:tcW w:w="2865" w:type="dxa"/>
            <w:vMerge/>
            <w:tcBorders>
              <w:top w:val="single" w:sz="4" w:space="0" w:color="231F20"/>
              <w:left w:val="single" w:sz="4" w:space="0" w:color="231F20"/>
              <w:bottom w:val="single" w:sz="4" w:space="0" w:color="231F20"/>
              <w:right w:val="single" w:sz="4" w:space="0" w:color="231F20"/>
            </w:tcBorders>
          </w:tcPr>
          <w:p w:rsidR="00B812F8" w:rsidRDefault="00B812F8">
            <w:pPr>
              <w:spacing w:line="276" w:lineRule="auto"/>
              <w:rPr>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rPr>
                <w:sz w:val="16"/>
                <w:szCs w:val="16"/>
              </w:rPr>
            </w:pPr>
          </w:p>
        </w:tc>
        <w:tc>
          <w:tcPr>
            <w:tcW w:w="1100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sz w:val="16"/>
                <w:szCs w:val="16"/>
              </w:rPr>
            </w:pPr>
            <w:r>
              <w:rPr>
                <w:b/>
                <w:color w:val="231F20"/>
                <w:sz w:val="16"/>
                <w:szCs w:val="16"/>
              </w:rPr>
              <w:t>Justification of why you chose this level of emphasis:</w:t>
            </w:r>
          </w:p>
        </w:tc>
      </w:tr>
      <w:tr w:rsidR="00B812F8">
        <w:trPr>
          <w:trHeight w:val="500"/>
        </w:trPr>
        <w:tc>
          <w:tcPr>
            <w:tcW w:w="2865" w:type="dxa"/>
            <w:vMerge/>
            <w:tcBorders>
              <w:top w:val="single" w:sz="4" w:space="0" w:color="231F20"/>
              <w:left w:val="single" w:sz="4" w:space="0" w:color="231F20"/>
              <w:bottom w:val="single" w:sz="4" w:space="0" w:color="231F20"/>
              <w:right w:val="single" w:sz="4" w:space="0" w:color="231F20"/>
            </w:tcBorders>
          </w:tcPr>
          <w:p w:rsidR="00B812F8" w:rsidRDefault="00B812F8">
            <w:pPr>
              <w:spacing w:line="276" w:lineRule="auto"/>
              <w:rPr>
                <w:b/>
                <w:color w:val="231F2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0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r w:rsidR="00B812F8">
        <w:trPr>
          <w:trHeight w:val="1720"/>
        </w:trPr>
        <w:tc>
          <w:tcPr>
            <w:tcW w:w="2865" w:type="dxa"/>
            <w:vMerge/>
            <w:tcBorders>
              <w:top w:val="single" w:sz="4" w:space="0" w:color="231F20"/>
              <w:left w:val="single" w:sz="4" w:space="0" w:color="231F20"/>
              <w:bottom w:val="single" w:sz="4" w:space="0" w:color="231F20"/>
              <w:right w:val="single" w:sz="4" w:space="0" w:color="231F20"/>
            </w:tcBorders>
          </w:tcPr>
          <w:p w:rsidR="00B812F8" w:rsidRDefault="00B812F8">
            <w:pPr>
              <w:spacing w:line="276" w:lineRule="auto"/>
              <w:rPr>
                <w:b/>
                <w:color w:val="231F20"/>
                <w:sz w:val="16"/>
                <w:szCs w:val="16"/>
              </w:rPr>
            </w:pPr>
          </w:p>
        </w:tc>
        <w:tc>
          <w:tcPr>
            <w:tcW w:w="660"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line="276" w:lineRule="auto"/>
              <w:rPr>
                <w:b/>
                <w:color w:val="231F20"/>
                <w:sz w:val="16"/>
                <w:szCs w:val="16"/>
              </w:rPr>
            </w:pPr>
            <w:r>
              <w:rPr>
                <w:b/>
                <w:color w:val="231F20"/>
                <w:sz w:val="16"/>
                <w:szCs w:val="16"/>
              </w:rPr>
              <w:t>B 4.2</w:t>
            </w:r>
          </w:p>
        </w:tc>
        <w:tc>
          <w:tcPr>
            <w:tcW w:w="315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rPr>
                <w:color w:val="231F20"/>
                <w:sz w:val="16"/>
                <w:szCs w:val="16"/>
              </w:rPr>
            </w:pPr>
            <w:r>
              <w:rPr>
                <w:color w:val="231F20"/>
                <w:sz w:val="16"/>
                <w:szCs w:val="16"/>
              </w:rPr>
              <w:t>Participants form or join a learning community, or recruit a mentor or coach, to obtain feedback about their teaching practice.</w:t>
            </w:r>
          </w:p>
        </w:tc>
        <w:tc>
          <w:tcPr>
            <w:tcW w:w="307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20"/>
              <w:rPr>
                <w:color w:val="231F20"/>
                <w:sz w:val="16"/>
                <w:szCs w:val="16"/>
              </w:rPr>
            </w:pPr>
            <w:r>
              <w:rPr>
                <w:color w:val="231F20"/>
                <w:sz w:val="16"/>
                <w:szCs w:val="16"/>
              </w:rPr>
              <w:t>Participants identify opportunities to form or join  a learning community, or to recruit a mentor or coach, to obtain feedback a</w:t>
            </w:r>
            <w:r>
              <w:rPr>
                <w:color w:val="231F20"/>
                <w:sz w:val="16"/>
                <w:szCs w:val="16"/>
              </w:rPr>
              <w:t>bout their teaching practice.</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20"/>
              <w:rPr>
                <w:color w:val="231F20"/>
                <w:sz w:val="16"/>
                <w:szCs w:val="16"/>
              </w:rPr>
            </w:pPr>
            <w:r>
              <w:rPr>
                <w:color w:val="231F20"/>
                <w:sz w:val="16"/>
                <w:szCs w:val="16"/>
              </w:rPr>
              <w:t>Participants receive information about the benefits of forming or joining a learning community, or recruiting a mentor or coach, to obtain feedback about their teaching practice.</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20"/>
              <w:rPr>
                <w:color w:val="231F20"/>
                <w:sz w:val="16"/>
                <w:szCs w:val="16"/>
              </w:rPr>
            </w:pPr>
            <w:r>
              <w:rPr>
                <w:color w:val="231F20"/>
                <w:sz w:val="16"/>
                <w:szCs w:val="16"/>
              </w:rPr>
              <w:t>Participants do not receive information about t</w:t>
            </w:r>
            <w:r>
              <w:rPr>
                <w:color w:val="231F20"/>
                <w:sz w:val="16"/>
                <w:szCs w:val="16"/>
              </w:rPr>
              <w:t>he benefits of forming or joining a learning community, or recruiting a mentor or coach, to obtain feedback about their teaching practice.</w:t>
            </w:r>
          </w:p>
        </w:tc>
      </w:tr>
      <w:tr w:rsidR="00B812F8">
        <w:trPr>
          <w:trHeight w:val="1260"/>
        </w:trPr>
        <w:tc>
          <w:tcPr>
            <w:tcW w:w="2865" w:type="dxa"/>
            <w:vMerge/>
            <w:tcBorders>
              <w:top w:val="single" w:sz="4" w:space="0" w:color="231F20"/>
              <w:left w:val="single" w:sz="4" w:space="0" w:color="231F20"/>
              <w:bottom w:val="single" w:sz="4" w:space="0" w:color="231F20"/>
              <w:right w:val="single" w:sz="4" w:space="0" w:color="231F20"/>
            </w:tcBorders>
          </w:tcPr>
          <w:p w:rsidR="00B812F8" w:rsidRDefault="00B812F8">
            <w:pPr>
              <w:spacing w:line="276" w:lineRule="auto"/>
              <w:rPr>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rPr>
                <w:sz w:val="16"/>
                <w:szCs w:val="16"/>
              </w:rPr>
            </w:pPr>
          </w:p>
        </w:tc>
        <w:tc>
          <w:tcPr>
            <w:tcW w:w="1100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865" w:type="dxa"/>
            <w:vMerge/>
            <w:tcBorders>
              <w:top w:val="single" w:sz="4" w:space="0" w:color="231F20"/>
              <w:left w:val="single" w:sz="4" w:space="0" w:color="231F20"/>
              <w:bottom w:val="single" w:sz="4" w:space="0" w:color="231F20"/>
              <w:right w:val="single" w:sz="4" w:space="0" w:color="231F20"/>
            </w:tcBorders>
          </w:tcPr>
          <w:p w:rsidR="00B812F8" w:rsidRDefault="00B812F8">
            <w:pPr>
              <w:spacing w:line="276" w:lineRule="auto"/>
              <w:rPr>
                <w:b/>
                <w:color w:val="231F20"/>
                <w:sz w:val="16"/>
                <w:szCs w:val="16"/>
              </w:rPr>
            </w:pPr>
          </w:p>
        </w:tc>
        <w:tc>
          <w:tcPr>
            <w:tcW w:w="66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0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bl>
    <w:p w:rsidR="00B812F8" w:rsidRDefault="00B812F8"/>
    <w:p w:rsidR="00B812F8" w:rsidRDefault="00B812F8"/>
    <w:p w:rsidR="00B812F8" w:rsidRDefault="00B812F8"/>
    <w:p w:rsidR="00B812F8" w:rsidRDefault="00B812F8"/>
    <w:p w:rsidR="00B812F8" w:rsidRDefault="00B812F8"/>
    <w:p w:rsidR="00B812F8" w:rsidRDefault="00B812F8"/>
    <w:p w:rsidR="00B812F8" w:rsidRDefault="00B812F8"/>
    <w:tbl>
      <w:tblPr>
        <w:tblStyle w:val="a5"/>
        <w:tblW w:w="14530" w:type="dxa"/>
        <w:tblInd w:w="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000" w:firstRow="0" w:lastRow="0" w:firstColumn="0" w:lastColumn="0" w:noHBand="0" w:noVBand="0"/>
      </w:tblPr>
      <w:tblGrid>
        <w:gridCol w:w="2760"/>
        <w:gridCol w:w="690"/>
        <w:gridCol w:w="3285"/>
        <w:gridCol w:w="3015"/>
        <w:gridCol w:w="2390"/>
        <w:gridCol w:w="2390"/>
      </w:tblGrid>
      <w:tr w:rsidR="00B812F8">
        <w:trPr>
          <w:trHeight w:val="500"/>
        </w:trPr>
        <w:tc>
          <w:tcPr>
            <w:tcW w:w="2760"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690"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3285"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81" w:right="207"/>
              <w:jc w:val="center"/>
              <w:rPr>
                <w:b/>
                <w:color w:val="FFFFFF"/>
                <w:sz w:val="18"/>
                <w:szCs w:val="18"/>
              </w:rPr>
            </w:pPr>
            <w:r>
              <w:rPr>
                <w:b/>
                <w:color w:val="FFFFFF"/>
                <w:sz w:val="18"/>
                <w:szCs w:val="18"/>
              </w:rPr>
              <w:t>HiGH EMPHASIS</w:t>
            </w:r>
          </w:p>
        </w:tc>
        <w:tc>
          <w:tcPr>
            <w:tcW w:w="3015"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03"/>
              <w:jc w:val="center"/>
              <w:rPr>
                <w:b/>
                <w:color w:val="FFFFFF"/>
                <w:sz w:val="18"/>
                <w:szCs w:val="18"/>
              </w:rPr>
            </w:pPr>
            <w:r>
              <w:rPr>
                <w:b/>
                <w:color w:val="FFFFFF"/>
                <w:sz w:val="18"/>
                <w:szCs w:val="18"/>
              </w:rPr>
              <w:t>MODERATE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
              <w:jc w:val="center"/>
              <w:rPr>
                <w:b/>
                <w:color w:val="FFFFFF"/>
                <w:sz w:val="18"/>
                <w:szCs w:val="18"/>
              </w:rPr>
            </w:pPr>
            <w:r>
              <w:rPr>
                <w:b/>
                <w:color w:val="FFFFFF"/>
                <w:sz w:val="18"/>
                <w:szCs w:val="18"/>
              </w:rPr>
              <w:t>LOW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1"/>
              <w:jc w:val="center"/>
              <w:rPr>
                <w:b/>
                <w:color w:val="FFFFFF"/>
                <w:sz w:val="18"/>
                <w:szCs w:val="18"/>
              </w:rPr>
            </w:pPr>
            <w:r>
              <w:rPr>
                <w:b/>
                <w:color w:val="FFFFFF"/>
                <w:sz w:val="18"/>
                <w:szCs w:val="18"/>
              </w:rPr>
              <w:t>NO EMPHASIS</w:t>
            </w:r>
          </w:p>
        </w:tc>
      </w:tr>
      <w:tr w:rsidR="00B812F8">
        <w:trPr>
          <w:trHeight w:val="1560"/>
        </w:trPr>
        <w:tc>
          <w:tcPr>
            <w:tcW w:w="2760"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41"/>
              <w:rPr>
                <w:b/>
                <w:color w:val="231F20"/>
                <w:sz w:val="16"/>
                <w:szCs w:val="16"/>
              </w:rPr>
            </w:pPr>
            <w:r>
              <w:rPr>
                <w:color w:val="231F20"/>
                <w:sz w:val="16"/>
                <w:szCs w:val="16"/>
              </w:rPr>
              <w:t>Facilitate participants’ reflection upon their own teaching practice and encourage participants to seek feedback from others to refine and optimize their engineering teaching practice; and (Continued)</w:t>
            </w:r>
          </w:p>
        </w:tc>
        <w:tc>
          <w:tcPr>
            <w:tcW w:w="690"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41"/>
              <w:rPr>
                <w:color w:val="231F20"/>
                <w:sz w:val="16"/>
                <w:szCs w:val="16"/>
              </w:rPr>
            </w:pPr>
            <w:r>
              <w:rPr>
                <w:color w:val="231F20"/>
                <w:sz w:val="16"/>
                <w:szCs w:val="16"/>
              </w:rPr>
              <w:t>B 4.3</w:t>
            </w:r>
          </w:p>
        </w:tc>
        <w:tc>
          <w:tcPr>
            <w:tcW w:w="328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80"/>
              <w:rPr>
                <w:color w:val="231F20"/>
                <w:sz w:val="16"/>
                <w:szCs w:val="16"/>
              </w:rPr>
            </w:pPr>
            <w:r>
              <w:rPr>
                <w:color w:val="231F20"/>
                <w:sz w:val="16"/>
                <w:szCs w:val="16"/>
              </w:rPr>
              <w:t>Participants consider and reflect on the elements</w:t>
            </w:r>
            <w:r>
              <w:rPr>
                <w:color w:val="231F20"/>
                <w:sz w:val="16"/>
                <w:szCs w:val="16"/>
              </w:rPr>
              <w:t xml:space="preserve"> of their practice that are essential to effective teaching of engineering, set goals for improving their practice, and develop and implement a plan for achieving those goals.</w:t>
            </w:r>
          </w:p>
        </w:tc>
        <w:tc>
          <w:tcPr>
            <w:tcW w:w="301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00"/>
              <w:rPr>
                <w:color w:val="231F20"/>
                <w:sz w:val="16"/>
                <w:szCs w:val="16"/>
              </w:rPr>
            </w:pPr>
            <w:r>
              <w:rPr>
                <w:color w:val="231F20"/>
                <w:sz w:val="16"/>
                <w:szCs w:val="16"/>
              </w:rPr>
              <w:t>Participants consider and reflect on the elements of their practice that are ess</w:t>
            </w:r>
            <w:r>
              <w:rPr>
                <w:color w:val="231F20"/>
                <w:sz w:val="16"/>
                <w:szCs w:val="16"/>
              </w:rPr>
              <w:t>ential to effective teaching of engineering, set goals for improving their practice, and develop a plan for achieving those goals.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rPr>
                <w:color w:val="231F20"/>
                <w:sz w:val="16"/>
                <w:szCs w:val="16"/>
              </w:rPr>
            </w:pPr>
            <w:r>
              <w:rPr>
                <w:color w:val="231F20"/>
                <w:sz w:val="16"/>
                <w:szCs w:val="16"/>
              </w:rPr>
              <w:t>Participants consider the elements of their practice that are essential to effective teaching of engineering. Participants id</w:t>
            </w:r>
            <w:r>
              <w:rPr>
                <w:color w:val="231F20"/>
                <w:sz w:val="16"/>
                <w:szCs w:val="16"/>
              </w:rPr>
              <w:t>entify opportunities for improvement.</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20"/>
              <w:rPr>
                <w:color w:val="231F20"/>
                <w:sz w:val="16"/>
                <w:szCs w:val="16"/>
              </w:rPr>
            </w:pPr>
            <w:r>
              <w:rPr>
                <w:color w:val="231F20"/>
                <w:sz w:val="16"/>
                <w:szCs w:val="16"/>
              </w:rPr>
              <w:t>Participants do not consider the elements of their practice that are essential to effective teaching of engineering.</w:t>
            </w:r>
          </w:p>
        </w:tc>
      </w:tr>
      <w:tr w:rsidR="00B812F8">
        <w:trPr>
          <w:trHeight w:val="70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69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8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69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8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r w:rsidR="00B812F8">
        <w:trPr>
          <w:trHeight w:val="50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690" w:type="dxa"/>
            <w:vMerge w:val="restart"/>
            <w:tcBorders>
              <w:top w:val="single" w:sz="4" w:space="0" w:color="231F20"/>
              <w:left w:val="single" w:sz="4" w:space="0" w:color="231F20"/>
              <w:bottom w:val="single" w:sz="4" w:space="0" w:color="231F20"/>
              <w:right w:val="single" w:sz="4" w:space="0" w:color="231F20"/>
            </w:tcBorders>
          </w:tcPr>
          <w:p w:rsidR="00B812F8" w:rsidRDefault="002D2D3B">
            <w:pPr>
              <w:rPr>
                <w:b/>
                <w:color w:val="231F20"/>
                <w:sz w:val="16"/>
                <w:szCs w:val="16"/>
              </w:rPr>
            </w:pPr>
            <w:r>
              <w:rPr>
                <w:b/>
                <w:color w:val="231F20"/>
                <w:sz w:val="16"/>
                <w:szCs w:val="16"/>
              </w:rPr>
              <w:t>B 4.4</w:t>
            </w:r>
          </w:p>
        </w:tc>
        <w:tc>
          <w:tcPr>
            <w:tcW w:w="328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20"/>
              <w:rPr>
                <w:color w:val="231F20"/>
                <w:sz w:val="16"/>
                <w:szCs w:val="16"/>
              </w:rPr>
            </w:pPr>
            <w:r>
              <w:rPr>
                <w:color w:val="231F20"/>
                <w:sz w:val="16"/>
                <w:szCs w:val="16"/>
              </w:rPr>
              <w:t>Participants research approaches to mentoring (e.g., in-school mentoring, informal collaborations, professional learning communities, online programs, partnerships with industry, internships, research exp</w:t>
            </w:r>
            <w:r>
              <w:rPr>
                <w:color w:val="231F20"/>
                <w:sz w:val="16"/>
                <w:szCs w:val="16"/>
              </w:rPr>
              <w:t>eriences). Participants analyze these approaches to identify which would be of greatest benefit to their implementation efforts and why.</w:t>
            </w:r>
          </w:p>
        </w:tc>
        <w:tc>
          <w:tcPr>
            <w:tcW w:w="301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80"/>
              <w:rPr>
                <w:color w:val="231F20"/>
                <w:sz w:val="16"/>
                <w:szCs w:val="16"/>
              </w:rPr>
            </w:pPr>
            <w:r>
              <w:rPr>
                <w:color w:val="231F20"/>
                <w:sz w:val="16"/>
                <w:szCs w:val="16"/>
              </w:rPr>
              <w:t>Participants receive information about approaches to mentoring (e.g., in- school mentoring, informal collaborations, pr</w:t>
            </w:r>
            <w:r>
              <w:rPr>
                <w:color w:val="231F20"/>
                <w:sz w:val="16"/>
                <w:szCs w:val="16"/>
              </w:rPr>
              <w:t>ofessional learning communities, online programs, partnerships with industry, internships, research experiences) and how these might support implementation. Participants analyze the provided information to identify the approaches that would best support th</w:t>
            </w:r>
            <w:r>
              <w:rPr>
                <w:color w:val="231F20"/>
                <w:sz w:val="16"/>
                <w:szCs w:val="16"/>
              </w:rPr>
              <w:t>eir implementation efforts.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80"/>
              <w:rPr>
                <w:color w:val="231F20"/>
                <w:sz w:val="16"/>
                <w:szCs w:val="16"/>
              </w:rPr>
            </w:pPr>
            <w:r>
              <w:rPr>
                <w:color w:val="231F20"/>
                <w:sz w:val="16"/>
                <w:szCs w:val="16"/>
              </w:rPr>
              <w:t>Participants receive information about approaches to mentoring (e.g., in- school mentoring, informal collaborations, professional learning communities, online programs, partnerships with industry, internships, research experienc</w:t>
            </w:r>
            <w:r>
              <w:rPr>
                <w:color w:val="231F20"/>
                <w:sz w:val="16"/>
                <w:szCs w:val="16"/>
              </w:rPr>
              <w:t>es) and how these might support implementation.</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20"/>
              <w:rPr>
                <w:color w:val="231F20"/>
                <w:sz w:val="16"/>
                <w:szCs w:val="16"/>
              </w:rPr>
            </w:pPr>
            <w:r>
              <w:rPr>
                <w:color w:val="231F20"/>
                <w:sz w:val="16"/>
                <w:szCs w:val="16"/>
              </w:rPr>
              <w:t>Participants do not receive information about approaches to mentoring (e.g., in-school mentoring, informal collaborations, professional learning communities, online programs, partnerships with industry, inter</w:t>
            </w:r>
            <w:r>
              <w:rPr>
                <w:color w:val="231F20"/>
                <w:sz w:val="16"/>
                <w:szCs w:val="16"/>
              </w:rPr>
              <w:t>nships, research experiences) and how these might support implementation.</w:t>
            </w:r>
          </w:p>
        </w:tc>
      </w:tr>
      <w:tr w:rsidR="00B812F8">
        <w:trPr>
          <w:trHeight w:val="76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69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8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69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8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r w:rsidR="00B812F8">
        <w:trPr>
          <w:trHeight w:val="500"/>
        </w:trPr>
        <w:tc>
          <w:tcPr>
            <w:tcW w:w="2760"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60" w:line="175" w:lineRule="auto"/>
              <w:ind w:left="80"/>
              <w:rPr>
                <w:color w:val="231F20"/>
                <w:sz w:val="16"/>
                <w:szCs w:val="16"/>
              </w:rPr>
            </w:pPr>
            <w:r>
              <w:rPr>
                <w:color w:val="231F20"/>
                <w:sz w:val="16"/>
                <w:szCs w:val="16"/>
              </w:rPr>
              <w:t>Promote and support</w:t>
            </w:r>
          </w:p>
          <w:p w:rsidR="00B812F8" w:rsidRDefault="002D2D3B">
            <w:pPr>
              <w:spacing w:line="174" w:lineRule="auto"/>
              <w:ind w:left="80"/>
              <w:rPr>
                <w:color w:val="231F20"/>
                <w:sz w:val="16"/>
                <w:szCs w:val="16"/>
              </w:rPr>
            </w:pPr>
            <w:r>
              <w:rPr>
                <w:color w:val="231F20"/>
                <w:sz w:val="16"/>
                <w:szCs w:val="16"/>
              </w:rPr>
              <w:t>participants’ engagement</w:t>
            </w:r>
          </w:p>
          <w:p w:rsidR="00B812F8" w:rsidRDefault="002D2D3B">
            <w:pPr>
              <w:spacing w:line="174" w:lineRule="auto"/>
              <w:ind w:left="80"/>
              <w:rPr>
                <w:color w:val="231F20"/>
                <w:sz w:val="16"/>
                <w:szCs w:val="16"/>
              </w:rPr>
            </w:pPr>
            <w:r>
              <w:rPr>
                <w:color w:val="231F20"/>
                <w:sz w:val="16"/>
                <w:szCs w:val="16"/>
              </w:rPr>
              <w:t>with engineering mentors</w:t>
            </w:r>
          </w:p>
          <w:p w:rsidR="00B812F8" w:rsidRDefault="002D2D3B">
            <w:pPr>
              <w:spacing w:line="174" w:lineRule="auto"/>
              <w:ind w:left="80"/>
              <w:rPr>
                <w:color w:val="231F20"/>
                <w:sz w:val="16"/>
                <w:szCs w:val="16"/>
              </w:rPr>
            </w:pPr>
            <w:r>
              <w:rPr>
                <w:color w:val="231F20"/>
                <w:sz w:val="16"/>
                <w:szCs w:val="16"/>
              </w:rPr>
              <w:t>who can, in turn, support</w:t>
            </w:r>
          </w:p>
          <w:p w:rsidR="00B812F8" w:rsidRDefault="002D2D3B">
            <w:pPr>
              <w:spacing w:line="174" w:lineRule="auto"/>
              <w:ind w:left="80"/>
              <w:rPr>
                <w:color w:val="231F20"/>
                <w:sz w:val="16"/>
                <w:szCs w:val="16"/>
              </w:rPr>
            </w:pPr>
            <w:r>
              <w:rPr>
                <w:color w:val="231F20"/>
                <w:sz w:val="16"/>
                <w:szCs w:val="16"/>
              </w:rPr>
              <w:t>participants’ teaching of</w:t>
            </w:r>
          </w:p>
          <w:p w:rsidR="00B812F8" w:rsidRDefault="002D2D3B">
            <w:pPr>
              <w:spacing w:line="174" w:lineRule="auto"/>
              <w:ind w:left="80"/>
              <w:rPr>
                <w:color w:val="231F20"/>
                <w:sz w:val="16"/>
                <w:szCs w:val="16"/>
              </w:rPr>
            </w:pPr>
            <w:r>
              <w:rPr>
                <w:color w:val="231F20"/>
                <w:sz w:val="16"/>
                <w:szCs w:val="16"/>
              </w:rPr>
              <w:t>engineering through a</w:t>
            </w:r>
          </w:p>
          <w:p w:rsidR="00B812F8" w:rsidRDefault="002D2D3B">
            <w:pPr>
              <w:spacing w:line="174" w:lineRule="auto"/>
              <w:ind w:left="80"/>
              <w:rPr>
                <w:color w:val="231F20"/>
                <w:sz w:val="16"/>
                <w:szCs w:val="16"/>
              </w:rPr>
            </w:pPr>
            <w:r>
              <w:rPr>
                <w:color w:val="231F20"/>
                <w:sz w:val="16"/>
                <w:szCs w:val="16"/>
              </w:rPr>
              <w:t>variety of approaches (e.g.,</w:t>
            </w:r>
          </w:p>
          <w:p w:rsidR="00B812F8" w:rsidRDefault="002D2D3B">
            <w:pPr>
              <w:spacing w:line="174" w:lineRule="auto"/>
              <w:ind w:left="80"/>
              <w:rPr>
                <w:color w:val="231F20"/>
                <w:sz w:val="16"/>
                <w:szCs w:val="16"/>
              </w:rPr>
            </w:pPr>
            <w:r>
              <w:rPr>
                <w:color w:val="231F20"/>
                <w:sz w:val="16"/>
                <w:szCs w:val="16"/>
              </w:rPr>
              <w:t>field experiences, field trips,</w:t>
            </w:r>
          </w:p>
          <w:p w:rsidR="00B812F8" w:rsidRDefault="002D2D3B">
            <w:pPr>
              <w:spacing w:line="174" w:lineRule="auto"/>
              <w:ind w:left="80"/>
              <w:rPr>
                <w:b/>
                <w:color w:val="231F20"/>
                <w:sz w:val="16"/>
                <w:szCs w:val="16"/>
              </w:rPr>
            </w:pPr>
            <w:r>
              <w:rPr>
                <w:color w:val="231F20"/>
                <w:sz w:val="16"/>
                <w:szCs w:val="16"/>
              </w:rPr>
              <w:t>internships, collaborations, classroom visits).</w:t>
            </w:r>
          </w:p>
        </w:tc>
        <w:tc>
          <w:tcPr>
            <w:tcW w:w="690"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60" w:line="175" w:lineRule="auto"/>
              <w:ind w:left="80"/>
              <w:rPr>
                <w:color w:val="231F20"/>
                <w:sz w:val="16"/>
                <w:szCs w:val="16"/>
              </w:rPr>
            </w:pPr>
            <w:r>
              <w:rPr>
                <w:color w:val="231F20"/>
                <w:sz w:val="16"/>
                <w:szCs w:val="16"/>
              </w:rPr>
              <w:t>B 5.1</w:t>
            </w:r>
          </w:p>
        </w:tc>
        <w:tc>
          <w:tcPr>
            <w:tcW w:w="328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rPr>
                <w:color w:val="231F20"/>
                <w:sz w:val="16"/>
                <w:szCs w:val="16"/>
              </w:rPr>
            </w:pPr>
            <w:r>
              <w:rPr>
                <w:color w:val="231F20"/>
                <w:sz w:val="16"/>
                <w:szCs w:val="16"/>
              </w:rPr>
              <w:t>Participants develop and</w:t>
            </w:r>
          </w:p>
          <w:p w:rsidR="00B812F8" w:rsidRDefault="002D2D3B">
            <w:pPr>
              <w:rPr>
                <w:color w:val="231F20"/>
                <w:sz w:val="16"/>
                <w:szCs w:val="16"/>
              </w:rPr>
            </w:pPr>
            <w:r>
              <w:rPr>
                <w:color w:val="231F20"/>
                <w:sz w:val="16"/>
                <w:szCs w:val="16"/>
              </w:rPr>
              <w:t>implement a plan to engage</w:t>
            </w:r>
          </w:p>
          <w:p w:rsidR="00B812F8" w:rsidRDefault="002D2D3B">
            <w:pPr>
              <w:rPr>
                <w:color w:val="231F20"/>
                <w:sz w:val="16"/>
                <w:szCs w:val="16"/>
              </w:rPr>
            </w:pPr>
            <w:r>
              <w:rPr>
                <w:color w:val="231F20"/>
                <w:sz w:val="16"/>
                <w:szCs w:val="16"/>
              </w:rPr>
              <w:t>mentors with expertise in</w:t>
            </w:r>
          </w:p>
          <w:p w:rsidR="00B812F8" w:rsidRDefault="002D2D3B">
            <w:pPr>
              <w:rPr>
                <w:color w:val="231F20"/>
                <w:sz w:val="16"/>
                <w:szCs w:val="16"/>
              </w:rPr>
            </w:pPr>
            <w:r>
              <w:rPr>
                <w:color w:val="231F20"/>
                <w:sz w:val="16"/>
                <w:szCs w:val="16"/>
              </w:rPr>
              <w:t>engineering for support</w:t>
            </w:r>
          </w:p>
          <w:p w:rsidR="00B812F8" w:rsidRDefault="002D2D3B">
            <w:pPr>
              <w:rPr>
                <w:color w:val="231F20"/>
                <w:sz w:val="16"/>
                <w:szCs w:val="16"/>
              </w:rPr>
            </w:pPr>
            <w:r>
              <w:rPr>
                <w:color w:val="231F20"/>
                <w:sz w:val="16"/>
                <w:szCs w:val="16"/>
              </w:rPr>
              <w:t>during classroom implementation.</w:t>
            </w:r>
          </w:p>
        </w:tc>
        <w:tc>
          <w:tcPr>
            <w:tcW w:w="301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rPr>
                <w:color w:val="231F20"/>
                <w:sz w:val="16"/>
                <w:szCs w:val="16"/>
              </w:rPr>
            </w:pPr>
            <w:r>
              <w:rPr>
                <w:color w:val="231F20"/>
                <w:sz w:val="16"/>
                <w:szCs w:val="16"/>
              </w:rPr>
              <w:t>Participants develop a plan</w:t>
            </w:r>
          </w:p>
          <w:p w:rsidR="00B812F8" w:rsidRDefault="002D2D3B">
            <w:pPr>
              <w:rPr>
                <w:color w:val="231F20"/>
                <w:sz w:val="16"/>
                <w:szCs w:val="16"/>
              </w:rPr>
            </w:pPr>
            <w:r>
              <w:rPr>
                <w:color w:val="231F20"/>
                <w:sz w:val="16"/>
                <w:szCs w:val="16"/>
              </w:rPr>
              <w:t>to engage mentors with</w:t>
            </w:r>
          </w:p>
          <w:p w:rsidR="00B812F8" w:rsidRDefault="002D2D3B">
            <w:pPr>
              <w:rPr>
                <w:color w:val="231F20"/>
                <w:sz w:val="16"/>
                <w:szCs w:val="16"/>
              </w:rPr>
            </w:pPr>
            <w:r>
              <w:rPr>
                <w:color w:val="231F20"/>
                <w:sz w:val="16"/>
                <w:szCs w:val="16"/>
              </w:rPr>
              <w:t>expertise in engineering for</w:t>
            </w:r>
          </w:p>
          <w:p w:rsidR="00B812F8" w:rsidRDefault="002D2D3B">
            <w:pPr>
              <w:rPr>
                <w:color w:val="231F20"/>
                <w:sz w:val="16"/>
                <w:szCs w:val="16"/>
              </w:rPr>
            </w:pPr>
            <w:r>
              <w:rPr>
                <w:color w:val="231F20"/>
                <w:sz w:val="16"/>
                <w:szCs w:val="16"/>
              </w:rPr>
              <w:t>support during classroom</w:t>
            </w:r>
          </w:p>
          <w:p w:rsidR="00B812F8" w:rsidRDefault="002D2D3B">
            <w:pPr>
              <w:rPr>
                <w:color w:val="231F20"/>
                <w:sz w:val="16"/>
                <w:szCs w:val="16"/>
              </w:rPr>
            </w:pPr>
            <w:r>
              <w:rPr>
                <w:color w:val="231F20"/>
                <w:sz w:val="16"/>
                <w:szCs w:val="16"/>
              </w:rPr>
              <w:t>implementation.</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rPr>
                <w:color w:val="231F20"/>
                <w:sz w:val="16"/>
                <w:szCs w:val="16"/>
              </w:rPr>
            </w:pPr>
            <w:r>
              <w:rPr>
                <w:color w:val="231F20"/>
                <w:sz w:val="16"/>
                <w:szCs w:val="16"/>
              </w:rPr>
              <w:t>Participants consider</w:t>
            </w:r>
          </w:p>
          <w:p w:rsidR="00B812F8" w:rsidRDefault="002D2D3B">
            <w:pPr>
              <w:rPr>
                <w:color w:val="231F20"/>
                <w:sz w:val="16"/>
                <w:szCs w:val="16"/>
              </w:rPr>
            </w:pPr>
            <w:r>
              <w:rPr>
                <w:color w:val="231F20"/>
                <w:sz w:val="16"/>
                <w:szCs w:val="16"/>
              </w:rPr>
              <w:t>sources from which they</w:t>
            </w:r>
          </w:p>
          <w:p w:rsidR="00B812F8" w:rsidRDefault="002D2D3B">
            <w:pPr>
              <w:rPr>
                <w:color w:val="231F20"/>
                <w:sz w:val="16"/>
                <w:szCs w:val="16"/>
              </w:rPr>
            </w:pPr>
            <w:r>
              <w:rPr>
                <w:color w:val="231F20"/>
                <w:sz w:val="16"/>
                <w:szCs w:val="16"/>
              </w:rPr>
              <w:t xml:space="preserve">might </w:t>
            </w:r>
            <w:r>
              <w:rPr>
                <w:color w:val="231F20"/>
                <w:sz w:val="16"/>
                <w:szCs w:val="16"/>
              </w:rPr>
              <w:t>elicit mentors with</w:t>
            </w:r>
          </w:p>
          <w:p w:rsidR="00B812F8" w:rsidRDefault="002D2D3B">
            <w:pPr>
              <w:rPr>
                <w:color w:val="231F20"/>
                <w:sz w:val="16"/>
                <w:szCs w:val="16"/>
              </w:rPr>
            </w:pPr>
            <w:r>
              <w:rPr>
                <w:color w:val="231F20"/>
                <w:sz w:val="16"/>
                <w:szCs w:val="16"/>
              </w:rPr>
              <w:t>expertise in engineering to</w:t>
            </w:r>
          </w:p>
          <w:p w:rsidR="00B812F8" w:rsidRDefault="002D2D3B">
            <w:pPr>
              <w:rPr>
                <w:color w:val="231F20"/>
                <w:sz w:val="16"/>
                <w:szCs w:val="16"/>
              </w:rPr>
            </w:pPr>
            <w:r>
              <w:rPr>
                <w:color w:val="231F20"/>
                <w:sz w:val="16"/>
                <w:szCs w:val="16"/>
              </w:rPr>
              <w:t>support them during class-</w:t>
            </w:r>
          </w:p>
          <w:p w:rsidR="00B812F8" w:rsidRDefault="002D2D3B">
            <w:pPr>
              <w:rPr>
                <w:color w:val="231F20"/>
                <w:sz w:val="16"/>
                <w:szCs w:val="16"/>
              </w:rPr>
            </w:pPr>
            <w:r>
              <w:rPr>
                <w:color w:val="231F20"/>
                <w:sz w:val="16"/>
                <w:szCs w:val="16"/>
              </w:rPr>
              <w:t>room implementation.</w:t>
            </w:r>
          </w:p>
        </w:tc>
        <w:tc>
          <w:tcPr>
            <w:tcW w:w="2390" w:type="dxa"/>
            <w:tcBorders>
              <w:top w:val="single" w:sz="8" w:space="0" w:color="231F20"/>
              <w:left w:val="nil"/>
              <w:bottom w:val="single" w:sz="8" w:space="0" w:color="231F20"/>
              <w:right w:val="single" w:sz="8" w:space="0" w:color="231F20"/>
            </w:tcBorders>
            <w:shd w:val="clear" w:color="auto" w:fill="FFFFFF"/>
            <w:tcMar>
              <w:top w:w="100" w:type="dxa"/>
              <w:left w:w="100" w:type="dxa"/>
              <w:bottom w:w="100" w:type="dxa"/>
              <w:right w:w="100" w:type="dxa"/>
            </w:tcMar>
          </w:tcPr>
          <w:p w:rsidR="00B812F8" w:rsidRDefault="002D2D3B">
            <w:pPr>
              <w:rPr>
                <w:color w:val="231F20"/>
                <w:sz w:val="16"/>
                <w:szCs w:val="16"/>
              </w:rPr>
            </w:pPr>
            <w:r>
              <w:rPr>
                <w:color w:val="231F20"/>
                <w:sz w:val="16"/>
                <w:szCs w:val="16"/>
              </w:rPr>
              <w:t>Participants do not consider</w:t>
            </w:r>
          </w:p>
          <w:p w:rsidR="00B812F8" w:rsidRDefault="002D2D3B">
            <w:pPr>
              <w:rPr>
                <w:color w:val="231F20"/>
                <w:sz w:val="16"/>
                <w:szCs w:val="16"/>
              </w:rPr>
            </w:pPr>
            <w:r>
              <w:rPr>
                <w:color w:val="231F20"/>
                <w:sz w:val="16"/>
                <w:szCs w:val="16"/>
              </w:rPr>
              <w:t>sources from which they might elicit mentors with expertise in engineering to support them</w:t>
            </w:r>
          </w:p>
          <w:p w:rsidR="00B812F8" w:rsidRDefault="002D2D3B">
            <w:pPr>
              <w:rPr>
                <w:color w:val="231F20"/>
                <w:sz w:val="16"/>
                <w:szCs w:val="16"/>
              </w:rPr>
            </w:pPr>
            <w:r>
              <w:rPr>
                <w:color w:val="231F20"/>
                <w:sz w:val="16"/>
                <w:szCs w:val="16"/>
              </w:rPr>
              <w:t>during classroom implementation.</w:t>
            </w:r>
          </w:p>
        </w:tc>
      </w:tr>
      <w:tr w:rsidR="00B812F8">
        <w:trPr>
          <w:trHeight w:val="80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69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8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69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8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bl>
    <w:p w:rsidR="00B812F8" w:rsidRDefault="00B812F8"/>
    <w:p w:rsidR="00B812F8" w:rsidRDefault="00B812F8">
      <w:pPr>
        <w:spacing w:before="14"/>
        <w:ind w:right="105"/>
        <w:rPr>
          <w:rFonts w:ascii="Arial Narrow" w:eastAsia="Arial Narrow" w:hAnsi="Arial Narrow" w:cs="Arial Narrow"/>
          <w:b/>
          <w:color w:val="4FA8BC"/>
          <w:sz w:val="28"/>
          <w:szCs w:val="28"/>
        </w:rPr>
      </w:pPr>
    </w:p>
    <w:p w:rsidR="00B812F8" w:rsidRDefault="002D2D3B">
      <w:pPr>
        <w:spacing w:before="14"/>
        <w:ind w:right="105"/>
        <w:rPr>
          <w:b/>
        </w:rPr>
      </w:pPr>
      <w:r>
        <w:rPr>
          <w:b/>
        </w:rPr>
        <w:t>PART II: Engineering as a Context; Curriculum and Assessment (Standards C-D)</w:t>
      </w:r>
    </w:p>
    <w:p w:rsidR="00B812F8" w:rsidRDefault="00B812F8">
      <w:pPr>
        <w:spacing w:before="14"/>
        <w:ind w:right="105"/>
        <w:rPr>
          <w:b/>
        </w:rPr>
      </w:pPr>
    </w:p>
    <w:p w:rsidR="00B812F8" w:rsidRDefault="002D2D3B">
      <w:pPr>
        <w:spacing w:before="14"/>
        <w:ind w:right="105"/>
        <w:rPr>
          <w:rFonts w:ascii="Arial Narrow" w:eastAsia="Arial Narrow" w:hAnsi="Arial Narrow" w:cs="Arial Narrow"/>
          <w:color w:val="4FA8BC"/>
          <w:sz w:val="28"/>
          <w:szCs w:val="28"/>
        </w:rPr>
      </w:pPr>
      <w:r>
        <w:rPr>
          <w:rFonts w:ascii="Arial Narrow" w:eastAsia="Arial Narrow" w:hAnsi="Arial Narrow" w:cs="Arial Narrow"/>
          <w:b/>
          <w:color w:val="4FA8BC"/>
          <w:sz w:val="28"/>
          <w:szCs w:val="28"/>
        </w:rPr>
        <w:t xml:space="preserve">Standard C: Engineering as a Context for Teaching and Learning: </w:t>
      </w:r>
      <w:r>
        <w:rPr>
          <w:rFonts w:ascii="Arial Narrow" w:eastAsia="Arial Narrow" w:hAnsi="Arial Narrow" w:cs="Arial Narrow"/>
          <w:color w:val="4FA8BC"/>
          <w:sz w:val="28"/>
          <w:szCs w:val="28"/>
        </w:rPr>
        <w:t>Professional development for teachers of engineering should make clear how engineering design and problem solving offer a context for teaching standards of learning in science, mathematics, language arts, reading, and other subjects. It should:</w:t>
      </w:r>
    </w:p>
    <w:p w:rsidR="00B812F8" w:rsidRDefault="00B812F8"/>
    <w:tbl>
      <w:tblPr>
        <w:tblStyle w:val="a6"/>
        <w:tblW w:w="14530" w:type="dxa"/>
        <w:tblInd w:w="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000" w:firstRow="0" w:lastRow="0" w:firstColumn="0" w:lastColumn="0" w:noHBand="0" w:noVBand="0"/>
      </w:tblPr>
      <w:tblGrid>
        <w:gridCol w:w="2655"/>
        <w:gridCol w:w="750"/>
        <w:gridCol w:w="3390"/>
        <w:gridCol w:w="2955"/>
        <w:gridCol w:w="2390"/>
        <w:gridCol w:w="2390"/>
      </w:tblGrid>
      <w:tr w:rsidR="00B812F8">
        <w:trPr>
          <w:trHeight w:val="500"/>
        </w:trPr>
        <w:tc>
          <w:tcPr>
            <w:tcW w:w="2655"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750"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3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81" w:right="207"/>
              <w:jc w:val="center"/>
              <w:rPr>
                <w:b/>
                <w:color w:val="FFFFFF"/>
                <w:sz w:val="18"/>
                <w:szCs w:val="18"/>
              </w:rPr>
            </w:pPr>
            <w:r>
              <w:rPr>
                <w:b/>
                <w:color w:val="FFFFFF"/>
                <w:sz w:val="18"/>
                <w:szCs w:val="18"/>
              </w:rPr>
              <w:t>HiGH EMP</w:t>
            </w:r>
            <w:r>
              <w:rPr>
                <w:b/>
                <w:color w:val="FFFFFF"/>
                <w:sz w:val="18"/>
                <w:szCs w:val="18"/>
              </w:rPr>
              <w:t>HASIS</w:t>
            </w:r>
          </w:p>
        </w:tc>
        <w:tc>
          <w:tcPr>
            <w:tcW w:w="2955"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03"/>
              <w:jc w:val="center"/>
              <w:rPr>
                <w:b/>
                <w:color w:val="FFFFFF"/>
                <w:sz w:val="18"/>
                <w:szCs w:val="18"/>
              </w:rPr>
            </w:pPr>
            <w:r>
              <w:rPr>
                <w:b/>
                <w:color w:val="FFFFFF"/>
                <w:sz w:val="18"/>
                <w:szCs w:val="18"/>
              </w:rPr>
              <w:t>MODERATE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
              <w:jc w:val="center"/>
              <w:rPr>
                <w:b/>
                <w:color w:val="FFFFFF"/>
                <w:sz w:val="18"/>
                <w:szCs w:val="18"/>
              </w:rPr>
            </w:pPr>
            <w:r>
              <w:rPr>
                <w:b/>
                <w:color w:val="FFFFFF"/>
                <w:sz w:val="18"/>
                <w:szCs w:val="18"/>
              </w:rPr>
              <w:t>LOW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1"/>
              <w:jc w:val="center"/>
              <w:rPr>
                <w:b/>
                <w:color w:val="FFFFFF"/>
                <w:sz w:val="18"/>
                <w:szCs w:val="18"/>
              </w:rPr>
            </w:pPr>
            <w:r>
              <w:rPr>
                <w:b/>
                <w:color w:val="FFFFFF"/>
                <w:sz w:val="18"/>
                <w:szCs w:val="18"/>
              </w:rPr>
              <w:t>NO EMPHASIS</w:t>
            </w:r>
          </w:p>
        </w:tc>
      </w:tr>
      <w:tr w:rsidR="00B812F8">
        <w:trPr>
          <w:trHeight w:val="500"/>
        </w:trPr>
        <w:tc>
          <w:tcPr>
            <w:tcW w:w="2655"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140" w:line="232" w:lineRule="auto"/>
              <w:ind w:left="90"/>
              <w:rPr>
                <w:color w:val="231F20"/>
                <w:sz w:val="16"/>
                <w:szCs w:val="16"/>
              </w:rPr>
            </w:pPr>
            <w:r>
              <w:rPr>
                <w:color w:val="231F20"/>
                <w:sz w:val="16"/>
                <w:szCs w:val="16"/>
              </w:rPr>
              <w:t>Enable participants to explore research that demonstrates how using engineering design and problem solving as a context for learning improves students’ critical thinking skills and academic achievement;</w:t>
            </w:r>
          </w:p>
          <w:p w:rsidR="00B812F8" w:rsidRDefault="00B812F8">
            <w:pPr>
              <w:spacing w:line="276" w:lineRule="auto"/>
              <w:rPr>
                <w:color w:val="231F20"/>
                <w:sz w:val="16"/>
                <w:szCs w:val="16"/>
              </w:rPr>
            </w:pPr>
          </w:p>
        </w:tc>
        <w:tc>
          <w:tcPr>
            <w:tcW w:w="750"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140" w:line="232" w:lineRule="auto"/>
              <w:ind w:left="90"/>
              <w:rPr>
                <w:color w:val="231F20"/>
                <w:sz w:val="16"/>
                <w:szCs w:val="16"/>
              </w:rPr>
            </w:pPr>
            <w:r>
              <w:rPr>
                <w:color w:val="231F20"/>
                <w:sz w:val="16"/>
                <w:szCs w:val="16"/>
              </w:rPr>
              <w:t>C 1.1</w:t>
            </w:r>
          </w:p>
        </w:tc>
        <w:tc>
          <w:tcPr>
            <w:tcW w:w="339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pBdr>
                <w:top w:val="nil"/>
                <w:left w:val="nil"/>
                <w:bottom w:val="nil"/>
                <w:right w:val="nil"/>
                <w:between w:val="nil"/>
              </w:pBdr>
              <w:spacing w:line="232" w:lineRule="auto"/>
              <w:ind w:right="-20"/>
              <w:rPr>
                <w:color w:val="231F20"/>
                <w:sz w:val="16"/>
                <w:szCs w:val="16"/>
              </w:rPr>
            </w:pPr>
            <w:r>
              <w:rPr>
                <w:color w:val="231F20"/>
                <w:sz w:val="16"/>
                <w:szCs w:val="16"/>
              </w:rPr>
              <w:t>Participants research and synthesize multiple studies linking engineering design and problem solving with improved student academic achievement and critical thinking skills.</w:t>
            </w:r>
          </w:p>
        </w:tc>
        <w:tc>
          <w:tcPr>
            <w:tcW w:w="295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pBdr>
                <w:top w:val="nil"/>
                <w:left w:val="nil"/>
                <w:bottom w:val="nil"/>
                <w:right w:val="nil"/>
                <w:between w:val="nil"/>
              </w:pBdr>
              <w:spacing w:line="232" w:lineRule="auto"/>
              <w:ind w:right="-20"/>
              <w:rPr>
                <w:color w:val="231F20"/>
                <w:sz w:val="16"/>
                <w:szCs w:val="16"/>
              </w:rPr>
            </w:pPr>
            <w:r>
              <w:rPr>
                <w:color w:val="231F20"/>
                <w:sz w:val="16"/>
                <w:szCs w:val="16"/>
              </w:rPr>
              <w:t>Participants receive evidence linking engineering design and problem solving with improved student academic achievement and critical thinking skills. Participants reflect on this evidence.</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pBdr>
                <w:top w:val="nil"/>
                <w:left w:val="nil"/>
                <w:bottom w:val="nil"/>
                <w:right w:val="nil"/>
                <w:between w:val="nil"/>
              </w:pBdr>
              <w:spacing w:line="232" w:lineRule="auto"/>
              <w:ind w:right="-20"/>
              <w:rPr>
                <w:color w:val="231F20"/>
                <w:sz w:val="16"/>
                <w:szCs w:val="16"/>
              </w:rPr>
            </w:pPr>
            <w:r>
              <w:rPr>
                <w:color w:val="231F20"/>
                <w:sz w:val="16"/>
                <w:szCs w:val="16"/>
              </w:rPr>
              <w:t>Participants receive evidence linking engineering design and problem solving with improved student academic achievement and critical thinking skills.</w:t>
            </w:r>
          </w:p>
        </w:tc>
        <w:tc>
          <w:tcPr>
            <w:tcW w:w="2390" w:type="dxa"/>
            <w:tcBorders>
              <w:top w:val="single" w:sz="8" w:space="0" w:color="231F20"/>
              <w:left w:val="nil"/>
              <w:bottom w:val="single" w:sz="8" w:space="0" w:color="231F20"/>
              <w:right w:val="single" w:sz="8" w:space="0" w:color="231F20"/>
            </w:tcBorders>
            <w:shd w:val="clear" w:color="auto" w:fill="FFFFFF"/>
            <w:tcMar>
              <w:top w:w="100" w:type="dxa"/>
              <w:left w:w="100" w:type="dxa"/>
              <w:bottom w:w="100" w:type="dxa"/>
              <w:right w:w="100" w:type="dxa"/>
            </w:tcMar>
          </w:tcPr>
          <w:p w:rsidR="00B812F8" w:rsidRDefault="002D2D3B">
            <w:pPr>
              <w:pBdr>
                <w:top w:val="nil"/>
                <w:left w:val="nil"/>
                <w:bottom w:val="nil"/>
                <w:right w:val="nil"/>
                <w:between w:val="nil"/>
              </w:pBdr>
              <w:spacing w:line="232" w:lineRule="auto"/>
              <w:ind w:right="-20"/>
              <w:rPr>
                <w:color w:val="231F20"/>
                <w:sz w:val="16"/>
                <w:szCs w:val="16"/>
              </w:rPr>
            </w:pPr>
            <w:r>
              <w:rPr>
                <w:color w:val="231F20"/>
                <w:sz w:val="16"/>
                <w:szCs w:val="16"/>
              </w:rPr>
              <w:t xml:space="preserve">Participants do not receive evidence linking engineering design and problem solving with improved student </w:t>
            </w:r>
            <w:r>
              <w:rPr>
                <w:color w:val="231F20"/>
                <w:sz w:val="16"/>
                <w:szCs w:val="16"/>
              </w:rPr>
              <w:t>academic achievement and critical thinking skills.</w:t>
            </w:r>
          </w:p>
        </w:tc>
      </w:tr>
      <w:tr w:rsidR="00B812F8">
        <w:trPr>
          <w:trHeight w:val="1240"/>
        </w:trPr>
        <w:tc>
          <w:tcPr>
            <w:tcW w:w="265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5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12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600"/>
        </w:trPr>
        <w:tc>
          <w:tcPr>
            <w:tcW w:w="265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5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12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r w:rsidR="00B812F8">
        <w:trPr>
          <w:trHeight w:val="1920"/>
        </w:trPr>
        <w:tc>
          <w:tcPr>
            <w:tcW w:w="2655"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120" w:line="232" w:lineRule="auto"/>
              <w:ind w:left="90" w:right="41"/>
              <w:rPr>
                <w:color w:val="231F20"/>
                <w:sz w:val="16"/>
                <w:szCs w:val="16"/>
              </w:rPr>
            </w:pPr>
            <w:r>
              <w:rPr>
                <w:color w:val="231F20"/>
                <w:sz w:val="16"/>
                <w:szCs w:val="16"/>
              </w:rPr>
              <w:t>Engage participants in engineering design challenges that require horizontal integration with non-engineering content (e.g., mathematics, science, social studies, English language arts, the arts, technology education);</w:t>
            </w:r>
          </w:p>
          <w:p w:rsidR="00B812F8" w:rsidRDefault="00B812F8">
            <w:pPr>
              <w:spacing w:before="63"/>
              <w:ind w:left="90" w:right="41"/>
              <w:rPr>
                <w:color w:val="231F20"/>
                <w:sz w:val="16"/>
                <w:szCs w:val="16"/>
              </w:rPr>
            </w:pPr>
          </w:p>
        </w:tc>
        <w:tc>
          <w:tcPr>
            <w:tcW w:w="750"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120" w:line="232" w:lineRule="auto"/>
              <w:ind w:left="90" w:right="41"/>
              <w:rPr>
                <w:color w:val="231F20"/>
                <w:sz w:val="16"/>
                <w:szCs w:val="16"/>
              </w:rPr>
            </w:pPr>
            <w:r>
              <w:rPr>
                <w:color w:val="231F20"/>
                <w:sz w:val="16"/>
                <w:szCs w:val="16"/>
              </w:rPr>
              <w:t>C 2.1</w:t>
            </w:r>
          </w:p>
        </w:tc>
        <w:tc>
          <w:tcPr>
            <w:tcW w:w="339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rPr>
                <w:color w:val="231F20"/>
                <w:sz w:val="16"/>
                <w:szCs w:val="16"/>
              </w:rPr>
            </w:pPr>
            <w:r>
              <w:rPr>
                <w:color w:val="231F20"/>
                <w:sz w:val="16"/>
                <w:szCs w:val="16"/>
              </w:rPr>
              <w:t>For one or more engineering de</w:t>
            </w:r>
            <w:r>
              <w:rPr>
                <w:color w:val="231F20"/>
                <w:sz w:val="16"/>
                <w:szCs w:val="16"/>
              </w:rPr>
              <w:t>sign challenges, participants analyze and map connections to non-engineering content involved in the challenge. Participants identify which non-engineering content is required for successful completion of the challenge, and which is useful as extensions to</w:t>
            </w:r>
            <w:r>
              <w:rPr>
                <w:color w:val="231F20"/>
                <w:sz w:val="16"/>
                <w:szCs w:val="16"/>
              </w:rPr>
              <w:t xml:space="preserve"> the challenge.</w:t>
            </w:r>
          </w:p>
        </w:tc>
        <w:tc>
          <w:tcPr>
            <w:tcW w:w="295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rPr>
                <w:color w:val="231F20"/>
                <w:sz w:val="16"/>
                <w:szCs w:val="16"/>
              </w:rPr>
            </w:pPr>
            <w:r>
              <w:rPr>
                <w:color w:val="231F20"/>
                <w:sz w:val="16"/>
                <w:szCs w:val="16"/>
              </w:rPr>
              <w:t>For one or more engineering design challenges, participants analyze and map connections to non-engineering content involved in the challenge.</w:t>
            </w:r>
          </w:p>
          <w:p w:rsidR="00B812F8" w:rsidRDefault="00B812F8">
            <w:pPr>
              <w:ind w:right="100"/>
              <w:rPr>
                <w:color w:val="231F20"/>
                <w:sz w:val="16"/>
                <w:szCs w:val="16"/>
              </w:rPr>
            </w:pP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rPr>
                <w:color w:val="231F20"/>
                <w:sz w:val="16"/>
                <w:szCs w:val="16"/>
              </w:rPr>
            </w:pPr>
            <w:r>
              <w:rPr>
                <w:color w:val="231F20"/>
                <w:sz w:val="16"/>
                <w:szCs w:val="16"/>
              </w:rPr>
              <w:t>For one or more engineering design challenges, participants receive information about the connect</w:t>
            </w:r>
            <w:r>
              <w:rPr>
                <w:color w:val="231F20"/>
                <w:sz w:val="16"/>
                <w:szCs w:val="16"/>
              </w:rPr>
              <w:t>ions to non-engineering content involved in the challenge.</w:t>
            </w:r>
          </w:p>
          <w:p w:rsidR="00B812F8" w:rsidRDefault="00B812F8">
            <w:pPr>
              <w:rPr>
                <w:color w:val="231F20"/>
                <w:sz w:val="16"/>
                <w:szCs w:val="16"/>
              </w:rPr>
            </w:pP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rPr>
                <w:color w:val="231F20"/>
                <w:sz w:val="16"/>
                <w:szCs w:val="16"/>
              </w:rPr>
            </w:pPr>
            <w:r>
              <w:rPr>
                <w:color w:val="231F20"/>
                <w:sz w:val="16"/>
                <w:szCs w:val="16"/>
              </w:rPr>
              <w:t>Participants do not receive evidence linking engineering design and problem solving with improved student academic achievement and critical thinking skills.</w:t>
            </w:r>
          </w:p>
        </w:tc>
      </w:tr>
      <w:tr w:rsidR="00B812F8">
        <w:trPr>
          <w:trHeight w:val="1540"/>
        </w:trPr>
        <w:tc>
          <w:tcPr>
            <w:tcW w:w="265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5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12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620"/>
        </w:trPr>
        <w:tc>
          <w:tcPr>
            <w:tcW w:w="265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5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12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bl>
    <w:p w:rsidR="00B812F8" w:rsidRDefault="00B812F8">
      <w:pPr>
        <w:spacing w:before="14"/>
        <w:ind w:right="105"/>
        <w:rPr>
          <w:rFonts w:ascii="Arial Narrow" w:eastAsia="Arial Narrow" w:hAnsi="Arial Narrow" w:cs="Arial Narrow"/>
          <w:color w:val="4FA8BC"/>
          <w:sz w:val="28"/>
          <w:szCs w:val="28"/>
        </w:rPr>
      </w:pPr>
    </w:p>
    <w:p w:rsidR="00B812F8" w:rsidRDefault="00B812F8">
      <w:pPr>
        <w:spacing w:before="14"/>
        <w:ind w:right="105"/>
        <w:rPr>
          <w:rFonts w:ascii="Arial Narrow" w:eastAsia="Arial Narrow" w:hAnsi="Arial Narrow" w:cs="Arial Narrow"/>
          <w:color w:val="4FA8BC"/>
          <w:sz w:val="28"/>
          <w:szCs w:val="28"/>
        </w:rPr>
      </w:pPr>
    </w:p>
    <w:p w:rsidR="00B812F8" w:rsidRDefault="00B812F8">
      <w:pPr>
        <w:spacing w:before="14"/>
        <w:ind w:right="105"/>
        <w:rPr>
          <w:rFonts w:ascii="Arial Narrow" w:eastAsia="Arial Narrow" w:hAnsi="Arial Narrow" w:cs="Arial Narrow"/>
          <w:color w:val="4FA8BC"/>
          <w:sz w:val="28"/>
          <w:szCs w:val="28"/>
        </w:rPr>
      </w:pPr>
    </w:p>
    <w:p w:rsidR="00B812F8" w:rsidRDefault="00B812F8">
      <w:pPr>
        <w:spacing w:before="14"/>
        <w:ind w:right="105"/>
        <w:rPr>
          <w:rFonts w:ascii="Arial Narrow" w:eastAsia="Arial Narrow" w:hAnsi="Arial Narrow" w:cs="Arial Narrow"/>
          <w:color w:val="4FA8BC"/>
          <w:sz w:val="28"/>
          <w:szCs w:val="28"/>
        </w:rPr>
      </w:pPr>
    </w:p>
    <w:p w:rsidR="00B812F8" w:rsidRDefault="00B812F8">
      <w:pPr>
        <w:spacing w:before="14"/>
        <w:ind w:right="105"/>
        <w:rPr>
          <w:rFonts w:ascii="Arial Narrow" w:eastAsia="Arial Narrow" w:hAnsi="Arial Narrow" w:cs="Arial Narrow"/>
          <w:color w:val="4FA8BC"/>
          <w:sz w:val="28"/>
          <w:szCs w:val="28"/>
        </w:rPr>
      </w:pPr>
    </w:p>
    <w:p w:rsidR="00B812F8" w:rsidRDefault="00B812F8"/>
    <w:tbl>
      <w:tblPr>
        <w:tblStyle w:val="a7"/>
        <w:tblW w:w="14530" w:type="dxa"/>
        <w:tblInd w:w="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000" w:firstRow="0" w:lastRow="0" w:firstColumn="0" w:lastColumn="0" w:noHBand="0" w:noVBand="0"/>
      </w:tblPr>
      <w:tblGrid>
        <w:gridCol w:w="2685"/>
        <w:gridCol w:w="825"/>
        <w:gridCol w:w="3360"/>
        <w:gridCol w:w="2880"/>
        <w:gridCol w:w="2390"/>
        <w:gridCol w:w="2390"/>
      </w:tblGrid>
      <w:tr w:rsidR="00B812F8">
        <w:trPr>
          <w:trHeight w:val="500"/>
        </w:trPr>
        <w:tc>
          <w:tcPr>
            <w:tcW w:w="2685"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825"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336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81" w:right="207"/>
              <w:jc w:val="center"/>
              <w:rPr>
                <w:b/>
                <w:color w:val="FFFFFF"/>
                <w:sz w:val="18"/>
                <w:szCs w:val="18"/>
              </w:rPr>
            </w:pPr>
            <w:r>
              <w:rPr>
                <w:b/>
                <w:color w:val="FFFFFF"/>
                <w:sz w:val="18"/>
                <w:szCs w:val="18"/>
              </w:rPr>
              <w:t>HiGH EMPHASIS</w:t>
            </w:r>
          </w:p>
        </w:tc>
        <w:tc>
          <w:tcPr>
            <w:tcW w:w="288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03"/>
              <w:jc w:val="center"/>
              <w:rPr>
                <w:b/>
                <w:color w:val="FFFFFF"/>
                <w:sz w:val="18"/>
                <w:szCs w:val="18"/>
              </w:rPr>
            </w:pPr>
            <w:r>
              <w:rPr>
                <w:b/>
                <w:color w:val="FFFFFF"/>
                <w:sz w:val="18"/>
                <w:szCs w:val="18"/>
              </w:rPr>
              <w:t>MODERATE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
              <w:jc w:val="center"/>
              <w:rPr>
                <w:b/>
                <w:color w:val="FFFFFF"/>
                <w:sz w:val="18"/>
                <w:szCs w:val="18"/>
              </w:rPr>
            </w:pPr>
            <w:r>
              <w:rPr>
                <w:b/>
                <w:color w:val="FFFFFF"/>
                <w:sz w:val="18"/>
                <w:szCs w:val="18"/>
              </w:rPr>
              <w:t>LOW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1"/>
              <w:jc w:val="center"/>
              <w:rPr>
                <w:b/>
                <w:color w:val="FFFFFF"/>
                <w:sz w:val="18"/>
                <w:szCs w:val="18"/>
              </w:rPr>
            </w:pPr>
            <w:r>
              <w:rPr>
                <w:b/>
                <w:color w:val="FFFFFF"/>
                <w:sz w:val="18"/>
                <w:szCs w:val="18"/>
              </w:rPr>
              <w:t>NO EMPHASIS</w:t>
            </w:r>
          </w:p>
        </w:tc>
      </w:tr>
      <w:tr w:rsidR="00B812F8">
        <w:trPr>
          <w:trHeight w:val="500"/>
        </w:trPr>
        <w:tc>
          <w:tcPr>
            <w:tcW w:w="2685"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100" w:line="232" w:lineRule="auto"/>
              <w:ind w:left="90" w:right="20"/>
              <w:rPr>
                <w:color w:val="231F20"/>
                <w:sz w:val="16"/>
                <w:szCs w:val="16"/>
              </w:rPr>
            </w:pPr>
            <w:r>
              <w:rPr>
                <w:color w:val="231F20"/>
                <w:sz w:val="16"/>
                <w:szCs w:val="16"/>
              </w:rPr>
              <w:t>Draw attention to the way in which engineering design and problem solving reinforce skills (e.g., 21st century skills such as creativity, communication, critical thinking, and collaboration) and practices (e.g., modeling, data analysis, and presentation) t</w:t>
            </w:r>
            <w:r>
              <w:rPr>
                <w:color w:val="231F20"/>
                <w:sz w:val="16"/>
                <w:szCs w:val="16"/>
              </w:rPr>
              <w:t>hat are relevant to many fields; and</w:t>
            </w:r>
          </w:p>
          <w:p w:rsidR="00B812F8" w:rsidRDefault="00B812F8">
            <w:pPr>
              <w:rPr>
                <w:b/>
                <w:color w:val="231F20"/>
                <w:sz w:val="16"/>
                <w:szCs w:val="16"/>
              </w:rPr>
            </w:pPr>
          </w:p>
        </w:tc>
        <w:tc>
          <w:tcPr>
            <w:tcW w:w="825"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100" w:line="232" w:lineRule="auto"/>
              <w:ind w:left="90" w:right="20"/>
              <w:rPr>
                <w:color w:val="231F20"/>
                <w:sz w:val="16"/>
                <w:szCs w:val="16"/>
              </w:rPr>
            </w:pPr>
            <w:r>
              <w:rPr>
                <w:color w:val="231F20"/>
                <w:sz w:val="16"/>
                <w:szCs w:val="16"/>
              </w:rPr>
              <w:t>C 3.1</w:t>
            </w:r>
          </w:p>
        </w:tc>
        <w:tc>
          <w:tcPr>
            <w:tcW w:w="336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ind w:right="40"/>
              <w:rPr>
                <w:color w:val="231F20"/>
                <w:sz w:val="16"/>
                <w:szCs w:val="16"/>
              </w:rPr>
            </w:pPr>
            <w:r>
              <w:rPr>
                <w:color w:val="231F20"/>
                <w:sz w:val="16"/>
                <w:szCs w:val="16"/>
              </w:rPr>
              <w:t xml:space="preserve">For one or more engineering design challenges, participants analyze and map connections to skills (e.g., 21st century skills such as creativity, communication, critical thinking, and collaboration) and practices </w:t>
            </w:r>
            <w:r>
              <w:rPr>
                <w:color w:val="231F20"/>
                <w:sz w:val="16"/>
                <w:szCs w:val="16"/>
              </w:rPr>
              <w:t>(e.g., modeling, data analysis, and presentation) that are relevant to many fields.</w:t>
            </w:r>
          </w:p>
          <w:p w:rsidR="00B812F8" w:rsidRDefault="00B812F8">
            <w:pPr>
              <w:ind w:right="120"/>
              <w:rPr>
                <w:color w:val="231F20"/>
                <w:sz w:val="16"/>
                <w:szCs w:val="16"/>
              </w:rPr>
            </w:pPr>
          </w:p>
        </w:tc>
        <w:tc>
          <w:tcPr>
            <w:tcW w:w="288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ind w:right="-20"/>
              <w:rPr>
                <w:color w:val="231F20"/>
                <w:sz w:val="16"/>
                <w:szCs w:val="16"/>
              </w:rPr>
            </w:pPr>
            <w:r>
              <w:rPr>
                <w:color w:val="231F20"/>
                <w:sz w:val="16"/>
                <w:szCs w:val="16"/>
              </w:rPr>
              <w:t>For one or more engineering design challenges, participants are presented with evidence of connections to skills (e.g., 21st century skills such as creativity, communicati</w:t>
            </w:r>
            <w:r>
              <w:rPr>
                <w:color w:val="231F20"/>
                <w:sz w:val="16"/>
                <w:szCs w:val="16"/>
              </w:rPr>
              <w:t>on, critical thinking, and collaboration) and practices (e.g., modeling, data analysis, and presentation) that are relevant to many fields. Participants reflect on this evidence.</w:t>
            </w:r>
          </w:p>
          <w:p w:rsidR="00B812F8" w:rsidRDefault="00B812F8">
            <w:pPr>
              <w:ind w:right="80"/>
              <w:rPr>
                <w:color w:val="231F20"/>
                <w:sz w:val="16"/>
                <w:szCs w:val="16"/>
              </w:rPr>
            </w:pP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ind w:right="-20"/>
              <w:rPr>
                <w:color w:val="231F20"/>
                <w:sz w:val="16"/>
                <w:szCs w:val="16"/>
              </w:rPr>
            </w:pPr>
            <w:r>
              <w:rPr>
                <w:color w:val="231F20"/>
                <w:sz w:val="16"/>
                <w:szCs w:val="16"/>
              </w:rPr>
              <w:t>For one or more engineering design challenges, participants are presented wi</w:t>
            </w:r>
            <w:r>
              <w:rPr>
                <w:color w:val="231F20"/>
                <w:sz w:val="16"/>
                <w:szCs w:val="16"/>
              </w:rPr>
              <w:t>th evidence of connections to skills (e.g., 21st century skills such as creativity, communication, critical thinking, and collaboration) and practices (e.g., modeling, data analysis, and presentation) that are relevant to many fields.</w:t>
            </w:r>
          </w:p>
          <w:p w:rsidR="00B812F8" w:rsidRDefault="00B812F8">
            <w:pPr>
              <w:ind w:right="80"/>
              <w:rPr>
                <w:color w:val="231F20"/>
                <w:sz w:val="16"/>
                <w:szCs w:val="16"/>
              </w:rPr>
            </w:pP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ind w:right="40"/>
              <w:rPr>
                <w:color w:val="231F20"/>
                <w:sz w:val="16"/>
                <w:szCs w:val="16"/>
              </w:rPr>
            </w:pPr>
            <w:r>
              <w:rPr>
                <w:color w:val="231F20"/>
                <w:sz w:val="16"/>
                <w:szCs w:val="16"/>
              </w:rPr>
              <w:t xml:space="preserve">Participants do not </w:t>
            </w:r>
            <w:r>
              <w:rPr>
                <w:color w:val="231F20"/>
                <w:sz w:val="16"/>
                <w:szCs w:val="16"/>
              </w:rPr>
              <w:t xml:space="preserve">experience explicit opportunities to connect engineering design to skills (e.g., 21st century skills such as creativity, communication, critical thinking, and collaboration) and practices (e.g., modeling, data analysis, and presentation) that are relevant </w:t>
            </w:r>
            <w:r>
              <w:rPr>
                <w:color w:val="231F20"/>
                <w:sz w:val="16"/>
                <w:szCs w:val="16"/>
              </w:rPr>
              <w:t>to many fields.</w:t>
            </w:r>
          </w:p>
          <w:p w:rsidR="00B812F8" w:rsidRDefault="00B812F8">
            <w:pPr>
              <w:ind w:right="20"/>
              <w:rPr>
                <w:color w:val="231F20"/>
                <w:sz w:val="16"/>
                <w:szCs w:val="16"/>
              </w:rPr>
            </w:pPr>
          </w:p>
        </w:tc>
      </w:tr>
      <w:tr w:rsidR="00B812F8">
        <w:trPr>
          <w:trHeight w:val="1020"/>
        </w:trPr>
        <w:tc>
          <w:tcPr>
            <w:tcW w:w="268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82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2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68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82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2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r w:rsidR="00B812F8">
        <w:trPr>
          <w:trHeight w:val="500"/>
        </w:trPr>
        <w:tc>
          <w:tcPr>
            <w:tcW w:w="2685"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100" w:line="232" w:lineRule="auto"/>
              <w:ind w:left="90" w:right="180"/>
              <w:rPr>
                <w:color w:val="231F20"/>
                <w:sz w:val="16"/>
                <w:szCs w:val="16"/>
              </w:rPr>
            </w:pPr>
            <w:r>
              <w:rPr>
                <w:color w:val="231F20"/>
                <w:sz w:val="16"/>
                <w:szCs w:val="16"/>
              </w:rPr>
              <w:t>Encourage participants to integrate engineering into the existing curriculum.</w:t>
            </w:r>
          </w:p>
          <w:p w:rsidR="00B812F8" w:rsidRDefault="00B812F8">
            <w:pPr>
              <w:spacing w:before="140" w:line="232" w:lineRule="auto"/>
              <w:ind w:left="90"/>
              <w:rPr>
                <w:b/>
                <w:color w:val="231F20"/>
                <w:sz w:val="16"/>
                <w:szCs w:val="16"/>
              </w:rPr>
            </w:pPr>
          </w:p>
          <w:p w:rsidR="00B812F8" w:rsidRDefault="00B812F8">
            <w:pPr>
              <w:spacing w:line="276" w:lineRule="auto"/>
              <w:rPr>
                <w:b/>
                <w:color w:val="231F20"/>
                <w:sz w:val="16"/>
                <w:szCs w:val="16"/>
              </w:rPr>
            </w:pPr>
          </w:p>
        </w:tc>
        <w:tc>
          <w:tcPr>
            <w:tcW w:w="825"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100" w:line="232" w:lineRule="auto"/>
              <w:ind w:left="90" w:right="180"/>
              <w:rPr>
                <w:color w:val="231F20"/>
                <w:sz w:val="16"/>
                <w:szCs w:val="16"/>
              </w:rPr>
            </w:pPr>
            <w:r>
              <w:rPr>
                <w:color w:val="231F20"/>
                <w:sz w:val="16"/>
                <w:szCs w:val="16"/>
              </w:rPr>
              <w:t>C 4.1</w:t>
            </w:r>
          </w:p>
        </w:tc>
        <w:tc>
          <w:tcPr>
            <w:tcW w:w="336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ind w:right="-20"/>
              <w:rPr>
                <w:color w:val="231F20"/>
                <w:sz w:val="16"/>
                <w:szCs w:val="16"/>
              </w:rPr>
            </w:pPr>
            <w:r>
              <w:rPr>
                <w:color w:val="231F20"/>
                <w:sz w:val="16"/>
                <w:szCs w:val="16"/>
              </w:rPr>
              <w:t>Participants revise at least one unit of their existing curriculum to include engineering. Participants then reflect on how the curriculum is enhanced through the addition of engineering.</w:t>
            </w:r>
          </w:p>
        </w:tc>
        <w:tc>
          <w:tcPr>
            <w:tcW w:w="288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ind w:left="120" w:right="-20"/>
              <w:rPr>
                <w:color w:val="231F20"/>
                <w:sz w:val="16"/>
                <w:szCs w:val="16"/>
              </w:rPr>
            </w:pPr>
            <w:r>
              <w:rPr>
                <w:color w:val="231F20"/>
                <w:sz w:val="16"/>
                <w:szCs w:val="16"/>
              </w:rPr>
              <w:t>Participants are given examples of how other teachers have incorpora</w:t>
            </w:r>
            <w:r>
              <w:rPr>
                <w:color w:val="231F20"/>
                <w:sz w:val="16"/>
                <w:szCs w:val="16"/>
              </w:rPr>
              <w:t>ted engineering into their existing curriculum. Participants analyze these examples and identify specific opportunities integrate engineering into their curricula.</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ind w:left="140"/>
              <w:rPr>
                <w:color w:val="231F20"/>
                <w:sz w:val="16"/>
                <w:szCs w:val="16"/>
              </w:rPr>
            </w:pPr>
            <w:r>
              <w:rPr>
                <w:color w:val="231F20"/>
                <w:sz w:val="16"/>
                <w:szCs w:val="16"/>
              </w:rPr>
              <w:t>Participants are given examples of how other teachers have incorporated engineering into the</w:t>
            </w:r>
            <w:r>
              <w:rPr>
                <w:color w:val="231F20"/>
                <w:sz w:val="16"/>
                <w:szCs w:val="16"/>
              </w:rPr>
              <w:t>ir existing curriculum. Participants consider how they might similarly integrate engineering into their curricula.</w:t>
            </w:r>
          </w:p>
        </w:tc>
        <w:tc>
          <w:tcPr>
            <w:tcW w:w="2390" w:type="dxa"/>
            <w:tcBorders>
              <w:top w:val="single" w:sz="8" w:space="0" w:color="231F20"/>
              <w:left w:val="nil"/>
              <w:bottom w:val="single" w:sz="8" w:space="0" w:color="231F20"/>
              <w:right w:val="single" w:sz="8" w:space="0" w:color="231F20"/>
            </w:tcBorders>
            <w:shd w:val="clear" w:color="auto" w:fill="FFFFFF"/>
            <w:tcMar>
              <w:top w:w="100" w:type="dxa"/>
              <w:left w:w="100" w:type="dxa"/>
              <w:bottom w:w="100" w:type="dxa"/>
              <w:right w:w="100" w:type="dxa"/>
            </w:tcMar>
          </w:tcPr>
          <w:p w:rsidR="00B812F8" w:rsidRDefault="002D2D3B">
            <w:pPr>
              <w:ind w:right="-20"/>
              <w:rPr>
                <w:color w:val="231F20"/>
                <w:sz w:val="16"/>
                <w:szCs w:val="16"/>
              </w:rPr>
            </w:pPr>
            <w:r>
              <w:rPr>
                <w:color w:val="231F20"/>
                <w:sz w:val="16"/>
                <w:szCs w:val="16"/>
              </w:rPr>
              <w:t>Participants do not address the incorporation of engineering into their existing curriculum.Participants do not receive evidence linking engi</w:t>
            </w:r>
            <w:r>
              <w:rPr>
                <w:color w:val="231F20"/>
                <w:sz w:val="16"/>
                <w:szCs w:val="16"/>
              </w:rPr>
              <w:t>neering design and problem solving with improved student academic achievement and critical thinking skills.</w:t>
            </w:r>
          </w:p>
        </w:tc>
      </w:tr>
      <w:tr w:rsidR="00B812F8">
        <w:trPr>
          <w:trHeight w:val="820"/>
        </w:trPr>
        <w:tc>
          <w:tcPr>
            <w:tcW w:w="268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82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2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68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82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2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bl>
    <w:p w:rsidR="00B812F8" w:rsidRDefault="00B812F8">
      <w:pPr>
        <w:rPr>
          <w:rFonts w:ascii="Arial Narrow" w:eastAsia="Arial Narrow" w:hAnsi="Arial Narrow" w:cs="Arial Narrow"/>
          <w:color w:val="4FA8BC"/>
          <w:sz w:val="28"/>
          <w:szCs w:val="28"/>
        </w:rPr>
      </w:pPr>
    </w:p>
    <w:p w:rsidR="00B812F8" w:rsidRDefault="002D2D3B">
      <w:pPr>
        <w:spacing w:before="20" w:line="220" w:lineRule="auto"/>
        <w:ind w:right="1080"/>
        <w:rPr>
          <w:rFonts w:ascii="Arial Narrow" w:eastAsia="Arial Narrow" w:hAnsi="Arial Narrow" w:cs="Arial Narrow"/>
          <w:color w:val="4FA8BC"/>
          <w:sz w:val="28"/>
          <w:szCs w:val="28"/>
        </w:rPr>
      </w:pPr>
      <w:r>
        <w:br w:type="page"/>
      </w:r>
      <w:r>
        <w:rPr>
          <w:rFonts w:ascii="Arial Narrow" w:eastAsia="Arial Narrow" w:hAnsi="Arial Narrow" w:cs="Arial Narrow"/>
          <w:b/>
          <w:color w:val="4FA8BC"/>
          <w:sz w:val="28"/>
          <w:szCs w:val="28"/>
        </w:rPr>
        <w:t xml:space="preserve">Standard D: Curriculum and Assessment: </w:t>
      </w:r>
      <w:r>
        <w:rPr>
          <w:rFonts w:ascii="Arial Narrow" w:eastAsia="Arial Narrow" w:hAnsi="Arial Narrow" w:cs="Arial Narrow"/>
          <w:color w:val="4FA8BC"/>
          <w:sz w:val="28"/>
          <w:szCs w:val="28"/>
        </w:rPr>
        <w:t>Professional development for teachers of engineering should empower teachers to identify appropriate curriculum, instructional materials, and assessment methods. It should:</w:t>
      </w:r>
    </w:p>
    <w:p w:rsidR="00B812F8" w:rsidRDefault="00B812F8"/>
    <w:tbl>
      <w:tblPr>
        <w:tblStyle w:val="a8"/>
        <w:tblW w:w="14530" w:type="dxa"/>
        <w:tblInd w:w="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000" w:firstRow="0" w:lastRow="0" w:firstColumn="0" w:lastColumn="0" w:noHBand="0" w:noVBand="0"/>
      </w:tblPr>
      <w:tblGrid>
        <w:gridCol w:w="2625"/>
        <w:gridCol w:w="795"/>
        <w:gridCol w:w="3330"/>
        <w:gridCol w:w="3000"/>
        <w:gridCol w:w="2390"/>
        <w:gridCol w:w="2390"/>
      </w:tblGrid>
      <w:tr w:rsidR="00B812F8">
        <w:trPr>
          <w:trHeight w:val="500"/>
        </w:trPr>
        <w:tc>
          <w:tcPr>
            <w:tcW w:w="2625"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795"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333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81" w:right="207"/>
              <w:jc w:val="center"/>
              <w:rPr>
                <w:b/>
                <w:color w:val="FFFFFF"/>
                <w:sz w:val="18"/>
                <w:szCs w:val="18"/>
              </w:rPr>
            </w:pPr>
            <w:r>
              <w:rPr>
                <w:b/>
                <w:color w:val="FFFFFF"/>
                <w:sz w:val="18"/>
                <w:szCs w:val="18"/>
              </w:rPr>
              <w:t>HiGH EMPHASIS</w:t>
            </w:r>
          </w:p>
        </w:tc>
        <w:tc>
          <w:tcPr>
            <w:tcW w:w="300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03"/>
              <w:jc w:val="center"/>
              <w:rPr>
                <w:b/>
                <w:color w:val="FFFFFF"/>
                <w:sz w:val="18"/>
                <w:szCs w:val="18"/>
              </w:rPr>
            </w:pPr>
            <w:r>
              <w:rPr>
                <w:b/>
                <w:color w:val="FFFFFF"/>
                <w:sz w:val="18"/>
                <w:szCs w:val="18"/>
              </w:rPr>
              <w:t>MODERATE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
              <w:jc w:val="center"/>
              <w:rPr>
                <w:b/>
                <w:color w:val="FFFFFF"/>
                <w:sz w:val="18"/>
                <w:szCs w:val="18"/>
              </w:rPr>
            </w:pPr>
            <w:r>
              <w:rPr>
                <w:b/>
                <w:color w:val="FFFFFF"/>
                <w:sz w:val="18"/>
                <w:szCs w:val="18"/>
              </w:rPr>
              <w:t>LOW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1"/>
              <w:jc w:val="center"/>
              <w:rPr>
                <w:b/>
                <w:color w:val="FFFFFF"/>
                <w:sz w:val="18"/>
                <w:szCs w:val="18"/>
              </w:rPr>
            </w:pPr>
            <w:r>
              <w:rPr>
                <w:b/>
                <w:color w:val="FFFFFF"/>
                <w:sz w:val="18"/>
                <w:szCs w:val="18"/>
              </w:rPr>
              <w:t>NO EMPHASIS</w:t>
            </w:r>
          </w:p>
        </w:tc>
      </w:tr>
      <w:tr w:rsidR="00B812F8">
        <w:trPr>
          <w:trHeight w:val="1820"/>
        </w:trPr>
        <w:tc>
          <w:tcPr>
            <w:tcW w:w="2625"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120" w:line="232" w:lineRule="auto"/>
              <w:ind w:left="90" w:right="41"/>
              <w:rPr>
                <w:color w:val="231F20"/>
                <w:sz w:val="16"/>
                <w:szCs w:val="16"/>
              </w:rPr>
            </w:pPr>
            <w:r>
              <w:rPr>
                <w:color w:val="231F20"/>
                <w:sz w:val="16"/>
                <w:szCs w:val="16"/>
              </w:rPr>
              <w:t>Enable participants to identify engineering curriculum that is developmentally, instructionally, and cognitively appropriate for their students;</w:t>
            </w:r>
          </w:p>
          <w:p w:rsidR="00B812F8" w:rsidRDefault="00B812F8">
            <w:pPr>
              <w:spacing w:before="63"/>
              <w:ind w:left="90" w:right="41"/>
              <w:rPr>
                <w:color w:val="231F20"/>
                <w:sz w:val="16"/>
                <w:szCs w:val="16"/>
              </w:rPr>
            </w:pPr>
          </w:p>
        </w:tc>
        <w:tc>
          <w:tcPr>
            <w:tcW w:w="795"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120" w:line="232" w:lineRule="auto"/>
              <w:ind w:left="90" w:right="41"/>
              <w:rPr>
                <w:color w:val="231F20"/>
                <w:sz w:val="16"/>
                <w:szCs w:val="16"/>
              </w:rPr>
            </w:pPr>
            <w:r>
              <w:rPr>
                <w:color w:val="231F20"/>
                <w:sz w:val="16"/>
                <w:szCs w:val="16"/>
              </w:rPr>
              <w:t>D 1.1</w:t>
            </w:r>
          </w:p>
        </w:tc>
        <w:tc>
          <w:tcPr>
            <w:tcW w:w="333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rPr>
                <w:color w:val="231F20"/>
                <w:sz w:val="16"/>
                <w:szCs w:val="16"/>
              </w:rPr>
            </w:pPr>
            <w:r>
              <w:rPr>
                <w:color w:val="231F20"/>
                <w:sz w:val="16"/>
                <w:szCs w:val="16"/>
              </w:rPr>
              <w:t>Participants analyze and provide evidence of the developmental, instructional and cognitive appropriaten</w:t>
            </w:r>
            <w:r>
              <w:rPr>
                <w:color w:val="231F20"/>
                <w:sz w:val="16"/>
                <w:szCs w:val="16"/>
              </w:rPr>
              <w:t>ess of a curriculum for a particular student population.</w:t>
            </w:r>
          </w:p>
        </w:tc>
        <w:tc>
          <w:tcPr>
            <w:tcW w:w="300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200"/>
              <w:rPr>
                <w:color w:val="231F20"/>
                <w:sz w:val="16"/>
                <w:szCs w:val="16"/>
              </w:rPr>
            </w:pPr>
            <w:r>
              <w:rPr>
                <w:color w:val="231F20"/>
                <w:sz w:val="16"/>
                <w:szCs w:val="16"/>
              </w:rPr>
              <w:t>Participants receive evidence of the develop- mental, instructional and cognitive appropriateness of a curriculum for a particular student population. Participants reflect on the provided evidence.</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40"/>
              <w:rPr>
                <w:color w:val="231F20"/>
                <w:sz w:val="16"/>
                <w:szCs w:val="16"/>
              </w:rPr>
            </w:pPr>
            <w:r>
              <w:rPr>
                <w:color w:val="231F20"/>
                <w:sz w:val="16"/>
                <w:szCs w:val="16"/>
              </w:rPr>
              <w:t>Participants receive evidence of the developmental, instructional and cognitive appropriateness of a curriculum for a particular student population.</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20"/>
              <w:rPr>
                <w:color w:val="231F20"/>
                <w:sz w:val="16"/>
                <w:szCs w:val="16"/>
              </w:rPr>
            </w:pPr>
            <w:r>
              <w:rPr>
                <w:color w:val="231F20"/>
                <w:sz w:val="16"/>
                <w:szCs w:val="16"/>
              </w:rPr>
              <w:t>Participants do not consider the developmental, instructional and cognitive appropriateness of a curriculum</w:t>
            </w:r>
            <w:r>
              <w:rPr>
                <w:color w:val="231F20"/>
                <w:sz w:val="16"/>
                <w:szCs w:val="16"/>
              </w:rPr>
              <w:t xml:space="preserve"> for a particular student population.</w:t>
            </w:r>
          </w:p>
        </w:tc>
      </w:tr>
      <w:tr w:rsidR="00B812F8">
        <w:trPr>
          <w:trHeight w:val="960"/>
        </w:trPr>
        <w:tc>
          <w:tcPr>
            <w:tcW w:w="262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9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11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62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9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11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r w:rsidR="00B812F8">
        <w:trPr>
          <w:trHeight w:val="500"/>
        </w:trPr>
        <w:tc>
          <w:tcPr>
            <w:tcW w:w="262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95" w:type="dxa"/>
            <w:vMerge w:val="restart"/>
            <w:tcBorders>
              <w:top w:val="single" w:sz="4" w:space="0" w:color="231F20"/>
              <w:left w:val="single" w:sz="4" w:space="0" w:color="231F20"/>
              <w:bottom w:val="single" w:sz="4" w:space="0" w:color="231F20"/>
              <w:right w:val="single" w:sz="4" w:space="0" w:color="231F20"/>
            </w:tcBorders>
          </w:tcPr>
          <w:p w:rsidR="00B812F8" w:rsidRDefault="002D2D3B">
            <w:pPr>
              <w:rPr>
                <w:b/>
                <w:color w:val="231F20"/>
                <w:sz w:val="16"/>
                <w:szCs w:val="16"/>
              </w:rPr>
            </w:pPr>
            <w:r>
              <w:rPr>
                <w:b/>
                <w:color w:val="231F20"/>
                <w:sz w:val="16"/>
                <w:szCs w:val="16"/>
              </w:rPr>
              <w:t>D 1.2</w:t>
            </w:r>
          </w:p>
        </w:tc>
        <w:tc>
          <w:tcPr>
            <w:tcW w:w="333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00"/>
              <w:rPr>
                <w:color w:val="231F20"/>
                <w:sz w:val="16"/>
                <w:szCs w:val="16"/>
              </w:rPr>
            </w:pPr>
            <w:r>
              <w:rPr>
                <w:color w:val="231F20"/>
                <w:sz w:val="16"/>
                <w:szCs w:val="16"/>
              </w:rPr>
              <w:t>Participants fully develop modifications to improve the developmental, instructional and cognitive appropriateness of curricular materials.</w:t>
            </w:r>
          </w:p>
        </w:tc>
        <w:tc>
          <w:tcPr>
            <w:tcW w:w="300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20"/>
              <w:rPr>
                <w:color w:val="231F20"/>
                <w:sz w:val="16"/>
                <w:szCs w:val="16"/>
              </w:rPr>
            </w:pPr>
            <w:r>
              <w:rPr>
                <w:color w:val="231F20"/>
                <w:sz w:val="16"/>
                <w:szCs w:val="16"/>
              </w:rPr>
              <w:t>Participants identify modifications that would improve the developmental, instructional and cognitive appropriatenes</w:t>
            </w:r>
            <w:r>
              <w:rPr>
                <w:color w:val="231F20"/>
                <w:sz w:val="16"/>
                <w:szCs w:val="16"/>
              </w:rPr>
              <w:t>s of curricular materials.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00"/>
              <w:rPr>
                <w:color w:val="231F20"/>
                <w:sz w:val="16"/>
                <w:szCs w:val="16"/>
              </w:rPr>
            </w:pPr>
            <w:r>
              <w:rPr>
                <w:color w:val="231F20"/>
                <w:sz w:val="16"/>
                <w:szCs w:val="16"/>
              </w:rPr>
              <w:t>Participants consider whether modifications might improve the developmental, instructional and cognitive appropriateness of curricular materials.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60"/>
              <w:rPr>
                <w:color w:val="231F20"/>
                <w:sz w:val="16"/>
                <w:szCs w:val="16"/>
              </w:rPr>
            </w:pPr>
            <w:r>
              <w:rPr>
                <w:color w:val="231F20"/>
                <w:sz w:val="16"/>
                <w:szCs w:val="16"/>
              </w:rPr>
              <w:t>Participants do not consider whether modifications might improve the developmental,</w:t>
            </w:r>
            <w:r>
              <w:rPr>
                <w:color w:val="231F20"/>
                <w:sz w:val="16"/>
                <w:szCs w:val="16"/>
              </w:rPr>
              <w:t xml:space="preserve"> instructional and cognitive appropriateness of curricular materials.</w:t>
            </w:r>
          </w:p>
        </w:tc>
      </w:tr>
      <w:tr w:rsidR="00B812F8">
        <w:trPr>
          <w:trHeight w:val="1140"/>
        </w:trPr>
        <w:tc>
          <w:tcPr>
            <w:tcW w:w="262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9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11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62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9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11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r w:rsidR="00B812F8">
        <w:trPr>
          <w:trHeight w:val="500"/>
        </w:trPr>
        <w:tc>
          <w:tcPr>
            <w:tcW w:w="2625"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120" w:line="232" w:lineRule="auto"/>
              <w:ind w:left="90" w:right="41"/>
              <w:rPr>
                <w:b/>
                <w:color w:val="231F20"/>
                <w:sz w:val="16"/>
                <w:szCs w:val="16"/>
              </w:rPr>
            </w:pPr>
            <w:r>
              <w:rPr>
                <w:color w:val="231F20"/>
                <w:sz w:val="16"/>
                <w:szCs w:val="16"/>
              </w:rPr>
              <w:t>Engage participants in evaluating the potential of engineering curriculum to address one or more sets of student learning standards (e.g., ITEEA learning standards, Next Generation Science Standards, state standards);</w:t>
            </w:r>
          </w:p>
        </w:tc>
        <w:tc>
          <w:tcPr>
            <w:tcW w:w="795"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120" w:line="232" w:lineRule="auto"/>
              <w:ind w:left="90" w:right="41"/>
              <w:rPr>
                <w:color w:val="231F20"/>
                <w:sz w:val="16"/>
                <w:szCs w:val="16"/>
              </w:rPr>
            </w:pPr>
            <w:r>
              <w:rPr>
                <w:color w:val="231F20"/>
                <w:sz w:val="16"/>
                <w:szCs w:val="16"/>
              </w:rPr>
              <w:t>D 2.1</w:t>
            </w:r>
          </w:p>
        </w:tc>
        <w:tc>
          <w:tcPr>
            <w:tcW w:w="333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00"/>
              <w:rPr>
                <w:color w:val="231F20"/>
                <w:sz w:val="16"/>
                <w:szCs w:val="16"/>
              </w:rPr>
            </w:pPr>
            <w:r>
              <w:rPr>
                <w:color w:val="231F20"/>
                <w:sz w:val="16"/>
                <w:szCs w:val="16"/>
              </w:rPr>
              <w:t>Participants analyze and provide</w:t>
            </w:r>
            <w:r>
              <w:rPr>
                <w:color w:val="231F20"/>
                <w:sz w:val="16"/>
                <w:szCs w:val="16"/>
              </w:rPr>
              <w:t xml:space="preserve"> evidence of how curriculum aligns with one or more sets of student learning standards.</w:t>
            </w:r>
          </w:p>
        </w:tc>
        <w:tc>
          <w:tcPr>
            <w:tcW w:w="300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80"/>
              <w:rPr>
                <w:color w:val="231F20"/>
                <w:sz w:val="16"/>
                <w:szCs w:val="16"/>
              </w:rPr>
            </w:pPr>
            <w:r>
              <w:rPr>
                <w:color w:val="231F20"/>
                <w:sz w:val="16"/>
                <w:szCs w:val="16"/>
              </w:rPr>
              <w:t>Participants receive evidence of how a given curriculum aligns with one or more sets of student learning standards. Participants reflect on the provided evidence.</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20"/>
              <w:rPr>
                <w:color w:val="231F20"/>
                <w:sz w:val="16"/>
                <w:szCs w:val="16"/>
              </w:rPr>
            </w:pPr>
            <w:r>
              <w:rPr>
                <w:color w:val="231F20"/>
                <w:sz w:val="16"/>
                <w:szCs w:val="16"/>
              </w:rPr>
              <w:t>Parti</w:t>
            </w:r>
            <w:r>
              <w:rPr>
                <w:color w:val="231F20"/>
                <w:sz w:val="16"/>
                <w:szCs w:val="16"/>
              </w:rPr>
              <w:t>cipants receive evidence of how a given curriculum aligns with one or more sets of student learning standards.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20"/>
              <w:rPr>
                <w:color w:val="231F20"/>
                <w:sz w:val="16"/>
                <w:szCs w:val="16"/>
              </w:rPr>
            </w:pPr>
            <w:r>
              <w:rPr>
                <w:color w:val="231F20"/>
                <w:sz w:val="16"/>
                <w:szCs w:val="16"/>
              </w:rPr>
              <w:t>Participants do not consider the alignment of curriculum with any particular set of student learning standards.</w:t>
            </w:r>
          </w:p>
        </w:tc>
      </w:tr>
      <w:tr w:rsidR="00B812F8">
        <w:trPr>
          <w:trHeight w:val="1060"/>
        </w:trPr>
        <w:tc>
          <w:tcPr>
            <w:tcW w:w="262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9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11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62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9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11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bl>
    <w:p w:rsidR="00B812F8" w:rsidRDefault="00B812F8">
      <w:pPr>
        <w:rPr>
          <w:rFonts w:ascii="Arial Narrow" w:eastAsia="Arial Narrow" w:hAnsi="Arial Narrow" w:cs="Arial Narrow"/>
          <w:color w:val="4FA8BC"/>
          <w:sz w:val="28"/>
          <w:szCs w:val="28"/>
        </w:rPr>
      </w:pPr>
    </w:p>
    <w:p w:rsidR="00B812F8" w:rsidRDefault="00B812F8">
      <w:pPr>
        <w:rPr>
          <w:rFonts w:ascii="Arial Narrow" w:eastAsia="Arial Narrow" w:hAnsi="Arial Narrow" w:cs="Arial Narrow"/>
          <w:color w:val="4FA8BC"/>
          <w:sz w:val="28"/>
          <w:szCs w:val="28"/>
        </w:rPr>
      </w:pPr>
    </w:p>
    <w:p w:rsidR="00B812F8" w:rsidRDefault="00B812F8"/>
    <w:tbl>
      <w:tblPr>
        <w:tblStyle w:val="a9"/>
        <w:tblW w:w="14530" w:type="dxa"/>
        <w:tblInd w:w="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000" w:firstRow="0" w:lastRow="0" w:firstColumn="0" w:lastColumn="0" w:noHBand="0" w:noVBand="0"/>
      </w:tblPr>
      <w:tblGrid>
        <w:gridCol w:w="2670"/>
        <w:gridCol w:w="765"/>
        <w:gridCol w:w="3300"/>
        <w:gridCol w:w="3015"/>
        <w:gridCol w:w="2390"/>
        <w:gridCol w:w="2390"/>
      </w:tblGrid>
      <w:tr w:rsidR="00B812F8">
        <w:trPr>
          <w:trHeight w:val="500"/>
        </w:trPr>
        <w:tc>
          <w:tcPr>
            <w:tcW w:w="2670"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765"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330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81" w:right="207"/>
              <w:jc w:val="center"/>
              <w:rPr>
                <w:b/>
                <w:color w:val="FFFFFF"/>
                <w:sz w:val="18"/>
                <w:szCs w:val="18"/>
              </w:rPr>
            </w:pPr>
            <w:r>
              <w:rPr>
                <w:b/>
                <w:color w:val="FFFFFF"/>
                <w:sz w:val="18"/>
                <w:szCs w:val="18"/>
              </w:rPr>
              <w:t>HiGH EMPHASIS</w:t>
            </w:r>
          </w:p>
        </w:tc>
        <w:tc>
          <w:tcPr>
            <w:tcW w:w="3015"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03"/>
              <w:jc w:val="center"/>
              <w:rPr>
                <w:b/>
                <w:color w:val="FFFFFF"/>
                <w:sz w:val="18"/>
                <w:szCs w:val="18"/>
              </w:rPr>
            </w:pPr>
            <w:r>
              <w:rPr>
                <w:b/>
                <w:color w:val="FFFFFF"/>
                <w:sz w:val="18"/>
                <w:szCs w:val="18"/>
              </w:rPr>
              <w:t>MODERATE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
              <w:jc w:val="center"/>
              <w:rPr>
                <w:b/>
                <w:color w:val="FFFFFF"/>
                <w:sz w:val="18"/>
                <w:szCs w:val="18"/>
              </w:rPr>
            </w:pPr>
            <w:r>
              <w:rPr>
                <w:b/>
                <w:color w:val="FFFFFF"/>
                <w:sz w:val="18"/>
                <w:szCs w:val="18"/>
              </w:rPr>
              <w:t>LOW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1"/>
              <w:jc w:val="center"/>
              <w:rPr>
                <w:b/>
                <w:color w:val="FFFFFF"/>
                <w:sz w:val="18"/>
                <w:szCs w:val="18"/>
              </w:rPr>
            </w:pPr>
            <w:r>
              <w:rPr>
                <w:b/>
                <w:color w:val="FFFFFF"/>
                <w:sz w:val="18"/>
                <w:szCs w:val="18"/>
              </w:rPr>
              <w:t>NO EMPHASIS</w:t>
            </w:r>
          </w:p>
        </w:tc>
      </w:tr>
      <w:tr w:rsidR="00B812F8">
        <w:trPr>
          <w:trHeight w:val="1200"/>
        </w:trPr>
        <w:tc>
          <w:tcPr>
            <w:tcW w:w="2670"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120" w:line="232" w:lineRule="auto"/>
              <w:ind w:left="90" w:right="41"/>
              <w:rPr>
                <w:color w:val="231F20"/>
                <w:sz w:val="16"/>
                <w:szCs w:val="16"/>
              </w:rPr>
            </w:pPr>
            <w:r>
              <w:rPr>
                <w:color w:val="231F20"/>
                <w:sz w:val="16"/>
                <w:szCs w:val="16"/>
              </w:rPr>
              <w:t>Engage participants in evaluating the potential of engineering curriculum to address one or more sets of student learning standards (e.g., ITEEA learning standards, Next Generation Science Standards, state standards); (Continued)</w:t>
            </w:r>
          </w:p>
          <w:p w:rsidR="00B812F8" w:rsidRDefault="00B812F8">
            <w:pPr>
              <w:spacing w:before="63"/>
              <w:ind w:left="90" w:right="41"/>
              <w:rPr>
                <w:color w:val="231F20"/>
                <w:sz w:val="16"/>
                <w:szCs w:val="16"/>
              </w:rPr>
            </w:pPr>
          </w:p>
        </w:tc>
        <w:tc>
          <w:tcPr>
            <w:tcW w:w="765" w:type="dxa"/>
            <w:vMerge w:val="restart"/>
            <w:tcBorders>
              <w:top w:val="single" w:sz="4" w:space="0" w:color="231F20"/>
              <w:left w:val="single" w:sz="4" w:space="0" w:color="231F20"/>
              <w:bottom w:val="single" w:sz="4" w:space="0" w:color="231F20"/>
              <w:right w:val="single" w:sz="4" w:space="0" w:color="231F20"/>
            </w:tcBorders>
          </w:tcPr>
          <w:p w:rsidR="00B812F8" w:rsidRDefault="002D2D3B">
            <w:pPr>
              <w:spacing w:before="120" w:line="232" w:lineRule="auto"/>
              <w:ind w:left="90" w:right="41"/>
              <w:rPr>
                <w:color w:val="231F20"/>
                <w:sz w:val="16"/>
                <w:szCs w:val="16"/>
              </w:rPr>
            </w:pPr>
            <w:r>
              <w:rPr>
                <w:color w:val="231F20"/>
                <w:sz w:val="16"/>
                <w:szCs w:val="16"/>
              </w:rPr>
              <w:t>D 2.2</w:t>
            </w:r>
          </w:p>
        </w:tc>
        <w:tc>
          <w:tcPr>
            <w:tcW w:w="330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80"/>
              <w:rPr>
                <w:color w:val="231F20"/>
                <w:sz w:val="16"/>
                <w:szCs w:val="16"/>
              </w:rPr>
            </w:pPr>
            <w:r>
              <w:rPr>
                <w:color w:val="231F20"/>
                <w:sz w:val="16"/>
                <w:szCs w:val="16"/>
              </w:rPr>
              <w:t>If the curriculum requires curricular extensions to increase alignment with student learning standards, participants develop such extensions.</w:t>
            </w:r>
          </w:p>
        </w:tc>
        <w:tc>
          <w:tcPr>
            <w:tcW w:w="301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80"/>
              <w:rPr>
                <w:color w:val="231F20"/>
                <w:sz w:val="16"/>
                <w:szCs w:val="16"/>
              </w:rPr>
            </w:pPr>
            <w:r>
              <w:rPr>
                <w:color w:val="231F20"/>
                <w:sz w:val="16"/>
                <w:szCs w:val="16"/>
              </w:rPr>
              <w:t>If the curriculum requires curricular extensions to increase alignment with student learning standards, participan</w:t>
            </w:r>
            <w:r>
              <w:rPr>
                <w:color w:val="231F20"/>
                <w:sz w:val="16"/>
                <w:szCs w:val="16"/>
              </w:rPr>
              <w:t>ts identify opportunities to develop such extensions.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rPr>
                <w:color w:val="231F20"/>
                <w:sz w:val="16"/>
                <w:szCs w:val="16"/>
              </w:rPr>
            </w:pPr>
            <w:r>
              <w:rPr>
                <w:color w:val="231F20"/>
                <w:sz w:val="16"/>
                <w:szCs w:val="16"/>
              </w:rPr>
              <w:t>Participants consider whether curricular extensions might increase alignment with student learning standards.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240"/>
              <w:rPr>
                <w:color w:val="231F20"/>
                <w:sz w:val="16"/>
                <w:szCs w:val="16"/>
              </w:rPr>
            </w:pPr>
            <w:r>
              <w:rPr>
                <w:color w:val="231F20"/>
                <w:sz w:val="16"/>
                <w:szCs w:val="16"/>
              </w:rPr>
              <w:t>Participants do not consider whether curricular extensions might increase alignment with stu</w:t>
            </w:r>
            <w:r>
              <w:rPr>
                <w:color w:val="231F20"/>
                <w:sz w:val="16"/>
                <w:szCs w:val="16"/>
              </w:rPr>
              <w:t>dent learning standards.</w:t>
            </w:r>
          </w:p>
        </w:tc>
      </w:tr>
      <w:tr w:rsidR="00B812F8">
        <w:trPr>
          <w:trHeight w:val="720"/>
        </w:trPr>
        <w:tc>
          <w:tcPr>
            <w:tcW w:w="267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6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9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67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6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9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r w:rsidR="00B812F8">
        <w:trPr>
          <w:trHeight w:val="500"/>
        </w:trPr>
        <w:tc>
          <w:tcPr>
            <w:tcW w:w="2670" w:type="dxa"/>
            <w:vMerge w:val="restart"/>
            <w:tcBorders>
              <w:top w:val="single" w:sz="4" w:space="0" w:color="231F20"/>
              <w:left w:val="single" w:sz="4" w:space="0" w:color="231F20"/>
              <w:bottom w:val="single" w:sz="4" w:space="0" w:color="231F20"/>
              <w:right w:val="single" w:sz="4" w:space="0" w:color="231F20"/>
            </w:tcBorders>
          </w:tcPr>
          <w:p w:rsidR="00B812F8" w:rsidRDefault="002D2D3B">
            <w:pPr>
              <w:ind w:left="90"/>
              <w:rPr>
                <w:b/>
                <w:color w:val="231F20"/>
                <w:sz w:val="16"/>
                <w:szCs w:val="16"/>
              </w:rPr>
            </w:pPr>
            <w:r>
              <w:rPr>
                <w:color w:val="231F20"/>
                <w:sz w:val="16"/>
                <w:szCs w:val="16"/>
              </w:rPr>
              <w:t>Engage participants in evaluating the potential of engineering curriculum to support a particular set of engineering learning objectives;</w:t>
            </w:r>
          </w:p>
          <w:p w:rsidR="00B812F8" w:rsidRDefault="00B812F8">
            <w:pPr>
              <w:ind w:left="90"/>
              <w:rPr>
                <w:color w:val="231F20"/>
                <w:sz w:val="16"/>
                <w:szCs w:val="16"/>
              </w:rPr>
            </w:pPr>
          </w:p>
        </w:tc>
        <w:tc>
          <w:tcPr>
            <w:tcW w:w="765" w:type="dxa"/>
            <w:vMerge w:val="restart"/>
            <w:tcBorders>
              <w:top w:val="single" w:sz="4" w:space="0" w:color="231F20"/>
              <w:left w:val="single" w:sz="4" w:space="0" w:color="231F20"/>
              <w:bottom w:val="single" w:sz="4" w:space="0" w:color="231F20"/>
              <w:right w:val="single" w:sz="4" w:space="0" w:color="231F20"/>
            </w:tcBorders>
          </w:tcPr>
          <w:p w:rsidR="00B812F8" w:rsidRDefault="002D2D3B">
            <w:pPr>
              <w:ind w:left="90"/>
              <w:rPr>
                <w:color w:val="231F20"/>
                <w:sz w:val="16"/>
                <w:szCs w:val="16"/>
              </w:rPr>
            </w:pPr>
            <w:r>
              <w:rPr>
                <w:color w:val="231F20"/>
                <w:sz w:val="16"/>
                <w:szCs w:val="16"/>
              </w:rPr>
              <w:t>D 3.1</w:t>
            </w:r>
          </w:p>
        </w:tc>
        <w:tc>
          <w:tcPr>
            <w:tcW w:w="330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rPr>
                <w:color w:val="231F20"/>
                <w:sz w:val="16"/>
                <w:szCs w:val="16"/>
              </w:rPr>
            </w:pPr>
            <w:r>
              <w:rPr>
                <w:color w:val="231F20"/>
                <w:sz w:val="16"/>
                <w:szCs w:val="16"/>
              </w:rPr>
              <w:t>Participants receive information about the engineering learning objectives for each activity. Participants anal</w:t>
            </w:r>
            <w:r>
              <w:rPr>
                <w:color w:val="231F20"/>
                <w:sz w:val="16"/>
                <w:szCs w:val="16"/>
              </w:rPr>
              <w:t>yze the curricular materials to determine the extent to which these materials are necessary and sufficient to support the stated learning objectives.</w:t>
            </w:r>
          </w:p>
        </w:tc>
        <w:tc>
          <w:tcPr>
            <w:tcW w:w="301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00"/>
              <w:rPr>
                <w:color w:val="231F20"/>
                <w:sz w:val="16"/>
                <w:szCs w:val="16"/>
              </w:rPr>
            </w:pPr>
            <w:r>
              <w:rPr>
                <w:color w:val="231F20"/>
                <w:sz w:val="16"/>
                <w:szCs w:val="16"/>
              </w:rPr>
              <w:t>Participants receive information about the engineering learning objectives for each activity, as well as e</w:t>
            </w:r>
            <w:r>
              <w:rPr>
                <w:color w:val="231F20"/>
                <w:sz w:val="16"/>
                <w:szCs w:val="16"/>
              </w:rPr>
              <w:t>vidence of the extent to which the curricular materials are necessary and sufficient to support these objectives. Participants reflect on the provided evidence.</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00"/>
              <w:rPr>
                <w:color w:val="231F20"/>
                <w:sz w:val="16"/>
                <w:szCs w:val="16"/>
              </w:rPr>
            </w:pPr>
            <w:r>
              <w:rPr>
                <w:color w:val="231F20"/>
                <w:sz w:val="16"/>
                <w:szCs w:val="16"/>
              </w:rPr>
              <w:t>Participants receive information about the engineering learning objectives for each activity, a</w:t>
            </w:r>
            <w:r>
              <w:rPr>
                <w:color w:val="231F20"/>
                <w:sz w:val="16"/>
                <w:szCs w:val="16"/>
              </w:rPr>
              <w:t>s well as evidence of the extent to which the curricular materials are necessary and sufficient to support these objectives.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200"/>
              <w:rPr>
                <w:color w:val="231F20"/>
                <w:sz w:val="16"/>
                <w:szCs w:val="16"/>
              </w:rPr>
            </w:pPr>
            <w:r>
              <w:rPr>
                <w:color w:val="231F20"/>
                <w:sz w:val="16"/>
                <w:szCs w:val="16"/>
              </w:rPr>
              <w:t>Participants do not consider the engineering learning objectives for each activity.</w:t>
            </w:r>
          </w:p>
        </w:tc>
      </w:tr>
      <w:tr w:rsidR="00B812F8">
        <w:trPr>
          <w:trHeight w:val="620"/>
        </w:trPr>
        <w:tc>
          <w:tcPr>
            <w:tcW w:w="267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6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9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67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6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9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r w:rsidR="00B812F8">
        <w:trPr>
          <w:trHeight w:val="500"/>
        </w:trPr>
        <w:tc>
          <w:tcPr>
            <w:tcW w:w="2670" w:type="dxa"/>
            <w:vMerge/>
            <w:tcBorders>
              <w:top w:val="single" w:sz="4" w:space="0" w:color="231F20"/>
              <w:left w:val="single" w:sz="4" w:space="0" w:color="231F20"/>
              <w:bottom w:val="single" w:sz="4" w:space="0" w:color="231F20"/>
              <w:right w:val="single" w:sz="4" w:space="0" w:color="231F20"/>
            </w:tcBorders>
          </w:tcPr>
          <w:p w:rsidR="00B812F8" w:rsidRDefault="00B812F8">
            <w:pPr>
              <w:rPr>
                <w:color w:val="231F20"/>
                <w:sz w:val="16"/>
                <w:szCs w:val="16"/>
              </w:rPr>
            </w:pPr>
          </w:p>
        </w:tc>
        <w:tc>
          <w:tcPr>
            <w:tcW w:w="765" w:type="dxa"/>
            <w:vMerge w:val="restart"/>
            <w:tcBorders>
              <w:top w:val="single" w:sz="4" w:space="0" w:color="231F20"/>
              <w:left w:val="single" w:sz="4" w:space="0" w:color="231F20"/>
              <w:bottom w:val="single" w:sz="4" w:space="0" w:color="231F20"/>
              <w:right w:val="single" w:sz="4" w:space="0" w:color="231F20"/>
            </w:tcBorders>
          </w:tcPr>
          <w:p w:rsidR="00B812F8" w:rsidRDefault="002D2D3B">
            <w:pPr>
              <w:rPr>
                <w:color w:val="231F20"/>
                <w:sz w:val="16"/>
                <w:szCs w:val="16"/>
              </w:rPr>
            </w:pPr>
            <w:r>
              <w:rPr>
                <w:color w:val="231F20"/>
                <w:sz w:val="16"/>
                <w:szCs w:val="16"/>
              </w:rPr>
              <w:t>D 3.2</w:t>
            </w:r>
          </w:p>
        </w:tc>
        <w:tc>
          <w:tcPr>
            <w:tcW w:w="330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rPr>
                <w:color w:val="231F20"/>
                <w:sz w:val="16"/>
                <w:szCs w:val="16"/>
              </w:rPr>
            </w:pPr>
            <w:r>
              <w:rPr>
                <w:color w:val="231F20"/>
                <w:sz w:val="16"/>
                <w:szCs w:val="16"/>
              </w:rPr>
              <w:t>If the curriculum requires curricular extensions to better support the stated engineering learning objectives, participants develop such extensions.</w:t>
            </w:r>
          </w:p>
        </w:tc>
        <w:tc>
          <w:tcPr>
            <w:tcW w:w="301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rPr>
                <w:color w:val="231F20"/>
                <w:sz w:val="16"/>
                <w:szCs w:val="16"/>
              </w:rPr>
            </w:pPr>
            <w:r>
              <w:rPr>
                <w:color w:val="231F20"/>
                <w:sz w:val="16"/>
                <w:szCs w:val="16"/>
              </w:rPr>
              <w:t>If the curriculum requires curricular extensions to better support the stated engineering learning objectiv</w:t>
            </w:r>
            <w:r>
              <w:rPr>
                <w:color w:val="231F20"/>
                <w:sz w:val="16"/>
                <w:szCs w:val="16"/>
              </w:rPr>
              <w:t>es, participants identify opportunities to develop such extensions.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80"/>
              <w:rPr>
                <w:color w:val="231F20"/>
                <w:sz w:val="16"/>
                <w:szCs w:val="16"/>
              </w:rPr>
            </w:pPr>
            <w:r>
              <w:rPr>
                <w:color w:val="231F20"/>
                <w:sz w:val="16"/>
                <w:szCs w:val="16"/>
              </w:rPr>
              <w:t>Participants consider whether curricular extensions might be developed to better support the stated engineering learning objective.</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200"/>
              <w:rPr>
                <w:color w:val="231F20"/>
                <w:sz w:val="16"/>
                <w:szCs w:val="16"/>
              </w:rPr>
            </w:pPr>
            <w:r>
              <w:rPr>
                <w:color w:val="231F20"/>
                <w:sz w:val="16"/>
                <w:szCs w:val="16"/>
              </w:rPr>
              <w:t>Participants do not consider whether curricular extensio</w:t>
            </w:r>
            <w:r>
              <w:rPr>
                <w:color w:val="231F20"/>
                <w:sz w:val="16"/>
                <w:szCs w:val="16"/>
              </w:rPr>
              <w:t>ns might better support the stated engineering learning objectives.</w:t>
            </w:r>
          </w:p>
        </w:tc>
      </w:tr>
      <w:tr w:rsidR="00B812F8">
        <w:trPr>
          <w:trHeight w:val="960"/>
        </w:trPr>
        <w:tc>
          <w:tcPr>
            <w:tcW w:w="267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6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9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67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6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95"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bl>
    <w:p w:rsidR="00B812F8" w:rsidRDefault="00B812F8">
      <w:pPr>
        <w:rPr>
          <w:rFonts w:ascii="Arial Narrow" w:eastAsia="Arial Narrow" w:hAnsi="Arial Narrow" w:cs="Arial Narrow"/>
          <w:color w:val="4FA8BC"/>
          <w:sz w:val="28"/>
          <w:szCs w:val="28"/>
        </w:rPr>
      </w:pPr>
    </w:p>
    <w:p w:rsidR="00B812F8" w:rsidRDefault="00B812F8">
      <w:pPr>
        <w:rPr>
          <w:rFonts w:ascii="Arial Narrow" w:eastAsia="Arial Narrow" w:hAnsi="Arial Narrow" w:cs="Arial Narrow"/>
          <w:color w:val="4FA8BC"/>
          <w:sz w:val="28"/>
          <w:szCs w:val="28"/>
        </w:rPr>
      </w:pPr>
    </w:p>
    <w:p w:rsidR="00B812F8" w:rsidRDefault="00B812F8"/>
    <w:tbl>
      <w:tblPr>
        <w:tblStyle w:val="aa"/>
        <w:tblW w:w="14525" w:type="dxa"/>
        <w:tblInd w:w="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000" w:firstRow="0" w:lastRow="0" w:firstColumn="0" w:lastColumn="0" w:noHBand="0" w:noVBand="0"/>
      </w:tblPr>
      <w:tblGrid>
        <w:gridCol w:w="2700"/>
        <w:gridCol w:w="825"/>
        <w:gridCol w:w="3285"/>
        <w:gridCol w:w="2760"/>
        <w:gridCol w:w="2565"/>
        <w:gridCol w:w="2390"/>
      </w:tblGrid>
      <w:tr w:rsidR="00B812F8">
        <w:trPr>
          <w:trHeight w:val="500"/>
        </w:trPr>
        <w:tc>
          <w:tcPr>
            <w:tcW w:w="2700"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825"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3285"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81" w:right="207"/>
              <w:jc w:val="center"/>
              <w:rPr>
                <w:b/>
                <w:color w:val="FFFFFF"/>
                <w:sz w:val="18"/>
                <w:szCs w:val="18"/>
              </w:rPr>
            </w:pPr>
            <w:r>
              <w:rPr>
                <w:b/>
                <w:color w:val="FFFFFF"/>
                <w:sz w:val="18"/>
                <w:szCs w:val="18"/>
              </w:rPr>
              <w:t>HiGH EMPHASIS</w:t>
            </w:r>
          </w:p>
        </w:tc>
        <w:tc>
          <w:tcPr>
            <w:tcW w:w="276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03"/>
              <w:jc w:val="center"/>
              <w:rPr>
                <w:b/>
                <w:color w:val="FFFFFF"/>
                <w:sz w:val="18"/>
                <w:szCs w:val="18"/>
              </w:rPr>
            </w:pPr>
            <w:r>
              <w:rPr>
                <w:b/>
                <w:color w:val="FFFFFF"/>
                <w:sz w:val="18"/>
                <w:szCs w:val="18"/>
              </w:rPr>
              <w:t>MODERATE EMPHASIS</w:t>
            </w:r>
          </w:p>
        </w:tc>
        <w:tc>
          <w:tcPr>
            <w:tcW w:w="2565"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
              <w:jc w:val="center"/>
              <w:rPr>
                <w:b/>
                <w:color w:val="FFFFFF"/>
                <w:sz w:val="18"/>
                <w:szCs w:val="18"/>
              </w:rPr>
            </w:pPr>
            <w:r>
              <w:rPr>
                <w:b/>
                <w:color w:val="FFFFFF"/>
                <w:sz w:val="18"/>
                <w:szCs w:val="18"/>
              </w:rPr>
              <w:t>LOW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1"/>
              <w:jc w:val="center"/>
              <w:rPr>
                <w:b/>
                <w:color w:val="FFFFFF"/>
                <w:sz w:val="18"/>
                <w:szCs w:val="18"/>
              </w:rPr>
            </w:pPr>
            <w:r>
              <w:rPr>
                <w:b/>
                <w:color w:val="FFFFFF"/>
                <w:sz w:val="18"/>
                <w:szCs w:val="18"/>
              </w:rPr>
              <w:t>NO EMPHASIS</w:t>
            </w:r>
          </w:p>
        </w:tc>
      </w:tr>
      <w:tr w:rsidR="00B812F8">
        <w:trPr>
          <w:trHeight w:val="1200"/>
        </w:trPr>
        <w:tc>
          <w:tcPr>
            <w:tcW w:w="2700" w:type="dxa"/>
            <w:vMerge w:val="restart"/>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20"/>
              <w:rPr>
                <w:color w:val="231F20"/>
                <w:sz w:val="16"/>
                <w:szCs w:val="16"/>
              </w:rPr>
            </w:pPr>
            <w:r>
              <w:rPr>
                <w:color w:val="231F20"/>
                <w:sz w:val="16"/>
                <w:szCs w:val="16"/>
              </w:rPr>
              <w:t>Engage participants in evaluating the adaptability of engineering curriculum to local conditions (e.g., scheduling/timing, emphasis on content/methods, cultural context, similarity to other activities in an existing curriculum);</w:t>
            </w:r>
          </w:p>
        </w:tc>
        <w:tc>
          <w:tcPr>
            <w:tcW w:w="825" w:type="dxa"/>
            <w:vMerge w:val="restart"/>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20"/>
              <w:rPr>
                <w:color w:val="231F20"/>
                <w:sz w:val="16"/>
                <w:szCs w:val="16"/>
              </w:rPr>
            </w:pPr>
            <w:r>
              <w:rPr>
                <w:color w:val="231F20"/>
                <w:sz w:val="16"/>
                <w:szCs w:val="16"/>
              </w:rPr>
              <w:t>D 4.1</w:t>
            </w:r>
          </w:p>
        </w:tc>
        <w:tc>
          <w:tcPr>
            <w:tcW w:w="328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60"/>
              <w:rPr>
                <w:color w:val="231F20"/>
                <w:sz w:val="16"/>
                <w:szCs w:val="16"/>
              </w:rPr>
            </w:pPr>
            <w:r>
              <w:rPr>
                <w:color w:val="231F20"/>
                <w:sz w:val="16"/>
                <w:szCs w:val="16"/>
              </w:rPr>
              <w:t xml:space="preserve">Participants analyze </w:t>
            </w:r>
            <w:r>
              <w:rPr>
                <w:color w:val="231F20"/>
                <w:sz w:val="16"/>
                <w:szCs w:val="16"/>
              </w:rPr>
              <w:t>a particular curriculum to identify opportunities for adaptation to address local conditions. Participants adapt one or more components of the curriculum to address these conditions.</w:t>
            </w:r>
          </w:p>
        </w:tc>
        <w:tc>
          <w:tcPr>
            <w:tcW w:w="276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20"/>
              <w:rPr>
                <w:color w:val="231F20"/>
                <w:sz w:val="16"/>
                <w:szCs w:val="16"/>
              </w:rPr>
            </w:pPr>
            <w:r>
              <w:rPr>
                <w:color w:val="231F20"/>
                <w:sz w:val="16"/>
                <w:szCs w:val="16"/>
              </w:rPr>
              <w:t>Participants are given examples of how other teachers have adapted a part</w:t>
            </w:r>
            <w:r>
              <w:rPr>
                <w:color w:val="231F20"/>
                <w:sz w:val="16"/>
                <w:szCs w:val="16"/>
              </w:rPr>
              <w:t>icular curriculum to address local conditions. Participants analyze these examples and identify ways in which they might similarly adapt a particular curriculum to address local conditions.</w:t>
            </w:r>
          </w:p>
        </w:tc>
        <w:tc>
          <w:tcPr>
            <w:tcW w:w="256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200"/>
              <w:rPr>
                <w:color w:val="231F20"/>
                <w:sz w:val="16"/>
                <w:szCs w:val="16"/>
              </w:rPr>
            </w:pPr>
            <w:r>
              <w:rPr>
                <w:color w:val="231F20"/>
                <w:sz w:val="16"/>
                <w:szCs w:val="16"/>
              </w:rPr>
              <w:t>Participants consider the importance of adapting materials to addr</w:t>
            </w:r>
            <w:r>
              <w:rPr>
                <w:color w:val="231F20"/>
                <w:sz w:val="16"/>
                <w:szCs w:val="16"/>
              </w:rPr>
              <w:t>ess local conditions and are given examples of how other teachers have adapted a particular curriculum to address local conditions.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rPr>
                <w:color w:val="231F20"/>
                <w:sz w:val="16"/>
                <w:szCs w:val="16"/>
              </w:rPr>
            </w:pPr>
            <w:r>
              <w:rPr>
                <w:color w:val="231F20"/>
                <w:sz w:val="16"/>
                <w:szCs w:val="16"/>
              </w:rPr>
              <w:t>Participants do not consider the importance of adapting materials to address local conditions.</w:t>
            </w:r>
          </w:p>
        </w:tc>
      </w:tr>
      <w:tr w:rsidR="00B812F8">
        <w:trPr>
          <w:trHeight w:val="840"/>
        </w:trPr>
        <w:tc>
          <w:tcPr>
            <w:tcW w:w="270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82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0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70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82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0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r w:rsidR="00B812F8">
        <w:trPr>
          <w:trHeight w:val="500"/>
        </w:trPr>
        <w:tc>
          <w:tcPr>
            <w:tcW w:w="2700" w:type="dxa"/>
            <w:vMerge w:val="restart"/>
            <w:tcBorders>
              <w:top w:val="single" w:sz="4" w:space="0" w:color="231F20"/>
              <w:left w:val="single" w:sz="4" w:space="0" w:color="231F20"/>
              <w:bottom w:val="single" w:sz="4" w:space="0" w:color="231F20"/>
              <w:right w:val="single" w:sz="4" w:space="0" w:color="231F20"/>
            </w:tcBorders>
          </w:tcPr>
          <w:p w:rsidR="00B812F8" w:rsidRDefault="002D2D3B">
            <w:pPr>
              <w:ind w:left="90"/>
              <w:rPr>
                <w:color w:val="231F20"/>
                <w:sz w:val="16"/>
                <w:szCs w:val="16"/>
              </w:rPr>
            </w:pPr>
            <w:r>
              <w:rPr>
                <w:color w:val="231F20"/>
                <w:sz w:val="16"/>
                <w:szCs w:val="16"/>
              </w:rPr>
              <w:t>Engage participants in evaluating the available teacher support for a particular engineering curriculum;</w:t>
            </w:r>
          </w:p>
          <w:p w:rsidR="00B812F8" w:rsidRDefault="00B812F8">
            <w:pPr>
              <w:ind w:left="90"/>
              <w:rPr>
                <w:color w:val="231F20"/>
                <w:sz w:val="16"/>
                <w:szCs w:val="16"/>
              </w:rPr>
            </w:pPr>
          </w:p>
        </w:tc>
        <w:tc>
          <w:tcPr>
            <w:tcW w:w="825" w:type="dxa"/>
            <w:vMerge w:val="restart"/>
            <w:tcBorders>
              <w:top w:val="single" w:sz="4" w:space="0" w:color="231F20"/>
              <w:left w:val="single" w:sz="4" w:space="0" w:color="231F20"/>
              <w:bottom w:val="single" w:sz="4" w:space="0" w:color="231F20"/>
              <w:right w:val="single" w:sz="4" w:space="0" w:color="231F20"/>
            </w:tcBorders>
          </w:tcPr>
          <w:p w:rsidR="00B812F8" w:rsidRDefault="002D2D3B">
            <w:pPr>
              <w:ind w:left="90"/>
              <w:rPr>
                <w:color w:val="231F20"/>
                <w:sz w:val="16"/>
                <w:szCs w:val="16"/>
              </w:rPr>
            </w:pPr>
            <w:r>
              <w:rPr>
                <w:color w:val="231F20"/>
                <w:sz w:val="16"/>
                <w:szCs w:val="16"/>
              </w:rPr>
              <w:t>D 5.1</w:t>
            </w:r>
          </w:p>
        </w:tc>
        <w:tc>
          <w:tcPr>
            <w:tcW w:w="328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220"/>
              <w:rPr>
                <w:color w:val="231F20"/>
                <w:sz w:val="16"/>
                <w:szCs w:val="16"/>
              </w:rPr>
            </w:pPr>
            <w:r>
              <w:rPr>
                <w:color w:val="231F20"/>
                <w:sz w:val="16"/>
                <w:szCs w:val="16"/>
              </w:rPr>
              <w:t>Participants receive research-based information about what constitutes good teacher support. Participants analyze the teacher support provided with a curriculum to determine the extent to which it is necessary and sufficient for its successful implementati</w:t>
            </w:r>
            <w:r>
              <w:rPr>
                <w:color w:val="231F20"/>
                <w:sz w:val="16"/>
                <w:szCs w:val="16"/>
              </w:rPr>
              <w:t>on.</w:t>
            </w:r>
          </w:p>
        </w:tc>
        <w:tc>
          <w:tcPr>
            <w:tcW w:w="276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80"/>
              <w:rPr>
                <w:color w:val="231F20"/>
                <w:sz w:val="16"/>
                <w:szCs w:val="16"/>
              </w:rPr>
            </w:pPr>
            <w:r>
              <w:rPr>
                <w:color w:val="231F20"/>
                <w:sz w:val="16"/>
                <w:szCs w:val="16"/>
              </w:rPr>
              <w:t>Participants receive research-based information about what constitutes good teacher support, as well as evidence of the extent to which the teacher support provided with a curriculum is necessary and sufficient for its successful implementation. Partic</w:t>
            </w:r>
            <w:r>
              <w:rPr>
                <w:color w:val="231F20"/>
                <w:sz w:val="16"/>
                <w:szCs w:val="16"/>
              </w:rPr>
              <w:t>ipants reflect on the provided evidence.</w:t>
            </w:r>
          </w:p>
        </w:tc>
        <w:tc>
          <w:tcPr>
            <w:tcW w:w="256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20"/>
              <w:rPr>
                <w:color w:val="231F20"/>
                <w:sz w:val="16"/>
                <w:szCs w:val="16"/>
              </w:rPr>
            </w:pPr>
            <w:r>
              <w:rPr>
                <w:color w:val="231F20"/>
                <w:sz w:val="16"/>
                <w:szCs w:val="16"/>
              </w:rPr>
              <w:t>Participants receive research-based information about what constitutes good teacher support, as well as evidence of the extent to which the teacher support provided with a curriculum is necessary and sufficient for its successful implementation.</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40"/>
              <w:rPr>
                <w:color w:val="231F20"/>
                <w:sz w:val="16"/>
                <w:szCs w:val="16"/>
              </w:rPr>
            </w:pPr>
            <w:r>
              <w:rPr>
                <w:color w:val="231F20"/>
                <w:sz w:val="16"/>
                <w:szCs w:val="16"/>
              </w:rPr>
              <w:t>Participan</w:t>
            </w:r>
            <w:r>
              <w:rPr>
                <w:color w:val="231F20"/>
                <w:sz w:val="16"/>
                <w:szCs w:val="16"/>
              </w:rPr>
              <w:t>ts do not consider research-based information about what constitutes good teacher support.</w:t>
            </w:r>
          </w:p>
        </w:tc>
      </w:tr>
      <w:tr w:rsidR="00B812F8">
        <w:trPr>
          <w:trHeight w:val="900"/>
        </w:trPr>
        <w:tc>
          <w:tcPr>
            <w:tcW w:w="270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82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0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70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82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0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r w:rsidR="00B812F8">
        <w:trPr>
          <w:trHeight w:val="500"/>
        </w:trPr>
        <w:tc>
          <w:tcPr>
            <w:tcW w:w="2700" w:type="dxa"/>
            <w:vMerge/>
            <w:tcBorders>
              <w:top w:val="single" w:sz="4" w:space="0" w:color="231F20"/>
              <w:left w:val="single" w:sz="4" w:space="0" w:color="231F20"/>
              <w:bottom w:val="single" w:sz="4" w:space="0" w:color="231F20"/>
              <w:right w:val="single" w:sz="4" w:space="0" w:color="231F20"/>
            </w:tcBorders>
          </w:tcPr>
          <w:p w:rsidR="00B812F8" w:rsidRDefault="00B812F8">
            <w:pPr>
              <w:rPr>
                <w:color w:val="231F20"/>
                <w:sz w:val="16"/>
                <w:szCs w:val="16"/>
              </w:rPr>
            </w:pPr>
          </w:p>
        </w:tc>
        <w:tc>
          <w:tcPr>
            <w:tcW w:w="825" w:type="dxa"/>
            <w:vMerge w:val="restart"/>
            <w:tcBorders>
              <w:top w:val="single" w:sz="4" w:space="0" w:color="231F20"/>
              <w:left w:val="single" w:sz="4" w:space="0" w:color="231F20"/>
              <w:bottom w:val="single" w:sz="4" w:space="0" w:color="231F20"/>
              <w:right w:val="single" w:sz="4" w:space="0" w:color="231F20"/>
            </w:tcBorders>
          </w:tcPr>
          <w:p w:rsidR="00B812F8" w:rsidRDefault="002D2D3B">
            <w:pPr>
              <w:rPr>
                <w:color w:val="231F20"/>
                <w:sz w:val="16"/>
                <w:szCs w:val="16"/>
              </w:rPr>
            </w:pPr>
            <w:r>
              <w:rPr>
                <w:color w:val="231F20"/>
                <w:sz w:val="16"/>
                <w:szCs w:val="16"/>
              </w:rPr>
              <w:t>D 5.2</w:t>
            </w:r>
          </w:p>
        </w:tc>
        <w:tc>
          <w:tcPr>
            <w:tcW w:w="328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rPr>
                <w:color w:val="231F20"/>
                <w:sz w:val="16"/>
                <w:szCs w:val="16"/>
              </w:rPr>
            </w:pPr>
            <w:r>
              <w:rPr>
                <w:color w:val="231F20"/>
                <w:sz w:val="16"/>
                <w:szCs w:val="16"/>
              </w:rPr>
              <w:t>If successful implementation requires additional teacher supports, beyond those provided with the curriculum, participants develop and implement</w:t>
            </w:r>
          </w:p>
          <w:p w:rsidR="00B812F8" w:rsidRDefault="002D2D3B">
            <w:pPr>
              <w:ind w:right="60"/>
              <w:rPr>
                <w:color w:val="231F20"/>
                <w:sz w:val="16"/>
                <w:szCs w:val="16"/>
              </w:rPr>
            </w:pPr>
            <w:r>
              <w:rPr>
                <w:color w:val="231F20"/>
                <w:sz w:val="16"/>
                <w:szCs w:val="16"/>
              </w:rPr>
              <w:t>a plan for engaging such supports before and during implementation.</w:t>
            </w:r>
          </w:p>
        </w:tc>
        <w:tc>
          <w:tcPr>
            <w:tcW w:w="276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ind w:right="20"/>
              <w:rPr>
                <w:color w:val="231F20"/>
                <w:sz w:val="16"/>
                <w:szCs w:val="16"/>
              </w:rPr>
            </w:pPr>
            <w:r>
              <w:rPr>
                <w:color w:val="231F20"/>
                <w:sz w:val="16"/>
                <w:szCs w:val="16"/>
              </w:rPr>
              <w:t>If successful implementation requires additional teacher supports, beyond those provided with the curriculum, participants develop a plan for engaging such supports.</w:t>
            </w:r>
          </w:p>
        </w:tc>
        <w:tc>
          <w:tcPr>
            <w:tcW w:w="256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ind w:right="40"/>
              <w:rPr>
                <w:color w:val="231F20"/>
                <w:sz w:val="16"/>
                <w:szCs w:val="16"/>
              </w:rPr>
            </w:pPr>
            <w:r>
              <w:rPr>
                <w:color w:val="231F20"/>
                <w:sz w:val="16"/>
                <w:szCs w:val="16"/>
              </w:rPr>
              <w:t xml:space="preserve">Participants consider whether additional teacher supports, beyond those provided with the </w:t>
            </w:r>
            <w:r>
              <w:rPr>
                <w:color w:val="231F20"/>
                <w:sz w:val="16"/>
                <w:szCs w:val="16"/>
              </w:rPr>
              <w:t>curriculum, might be necessary for successful implementation.</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ind w:right="460"/>
              <w:rPr>
                <w:color w:val="231F20"/>
                <w:sz w:val="16"/>
                <w:szCs w:val="16"/>
              </w:rPr>
            </w:pPr>
            <w:r>
              <w:rPr>
                <w:color w:val="231F20"/>
                <w:sz w:val="16"/>
                <w:szCs w:val="16"/>
              </w:rPr>
              <w:t>Participants do not consider whether additional teacher</w:t>
            </w:r>
          </w:p>
          <w:p w:rsidR="00B812F8" w:rsidRDefault="002D2D3B">
            <w:pPr>
              <w:rPr>
                <w:color w:val="231F20"/>
                <w:sz w:val="16"/>
                <w:szCs w:val="16"/>
              </w:rPr>
            </w:pPr>
            <w:r>
              <w:rPr>
                <w:color w:val="231F20"/>
                <w:sz w:val="16"/>
                <w:szCs w:val="16"/>
              </w:rPr>
              <w:t>supports, beyond those provided with the curriculum, might be necessary for successful implementation.</w:t>
            </w:r>
          </w:p>
        </w:tc>
      </w:tr>
      <w:tr w:rsidR="00B812F8">
        <w:trPr>
          <w:trHeight w:val="960"/>
        </w:trPr>
        <w:tc>
          <w:tcPr>
            <w:tcW w:w="270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82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0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70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82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0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bl>
    <w:p w:rsidR="00B812F8" w:rsidRDefault="00B812F8"/>
    <w:tbl>
      <w:tblPr>
        <w:tblStyle w:val="ab"/>
        <w:tblW w:w="14536" w:type="dxa"/>
        <w:tblInd w:w="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000" w:firstRow="0" w:lastRow="0" w:firstColumn="0" w:lastColumn="0" w:noHBand="0" w:noVBand="0"/>
      </w:tblPr>
      <w:tblGrid>
        <w:gridCol w:w="2761"/>
        <w:gridCol w:w="735"/>
        <w:gridCol w:w="3870"/>
        <w:gridCol w:w="2390"/>
        <w:gridCol w:w="2390"/>
        <w:gridCol w:w="2390"/>
      </w:tblGrid>
      <w:tr w:rsidR="00B812F8">
        <w:trPr>
          <w:trHeight w:val="500"/>
        </w:trPr>
        <w:tc>
          <w:tcPr>
            <w:tcW w:w="2760"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735" w:type="dxa"/>
            <w:tcBorders>
              <w:top w:val="single" w:sz="4" w:space="0" w:color="231F20"/>
              <w:left w:val="single" w:sz="4" w:space="0" w:color="231F20"/>
              <w:bottom w:val="single" w:sz="4" w:space="0" w:color="231F20"/>
              <w:right w:val="single" w:sz="4" w:space="0" w:color="231F20"/>
            </w:tcBorders>
          </w:tcPr>
          <w:p w:rsidR="00B812F8" w:rsidRDefault="00B812F8">
            <w:pPr>
              <w:spacing w:before="60"/>
              <w:ind w:left="80"/>
              <w:rPr>
                <w:b/>
                <w:color w:val="231F20"/>
                <w:sz w:val="16"/>
                <w:szCs w:val="16"/>
              </w:rPr>
            </w:pPr>
          </w:p>
        </w:tc>
        <w:tc>
          <w:tcPr>
            <w:tcW w:w="387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81" w:right="207"/>
              <w:jc w:val="center"/>
              <w:rPr>
                <w:b/>
                <w:color w:val="FFFFFF"/>
                <w:sz w:val="18"/>
                <w:szCs w:val="18"/>
              </w:rPr>
            </w:pPr>
            <w:r>
              <w:rPr>
                <w:b/>
                <w:color w:val="FFFFFF"/>
                <w:sz w:val="18"/>
                <w:szCs w:val="18"/>
              </w:rPr>
              <w:t>HiGH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03"/>
              <w:jc w:val="center"/>
              <w:rPr>
                <w:b/>
                <w:color w:val="FFFFFF"/>
                <w:sz w:val="18"/>
                <w:szCs w:val="18"/>
              </w:rPr>
            </w:pPr>
            <w:r>
              <w:rPr>
                <w:b/>
                <w:color w:val="FFFFFF"/>
                <w:sz w:val="18"/>
                <w:szCs w:val="18"/>
              </w:rPr>
              <w:t>MODERATE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
              <w:jc w:val="center"/>
              <w:rPr>
                <w:b/>
                <w:color w:val="FFFFFF"/>
                <w:sz w:val="18"/>
                <w:szCs w:val="18"/>
              </w:rPr>
            </w:pPr>
            <w:r>
              <w:rPr>
                <w:b/>
                <w:color w:val="FFFFFF"/>
                <w:sz w:val="18"/>
                <w:szCs w:val="18"/>
              </w:rPr>
              <w:t>LOW EMPHASIS</w:t>
            </w:r>
          </w:p>
        </w:tc>
        <w:tc>
          <w:tcPr>
            <w:tcW w:w="2390" w:type="dxa"/>
            <w:tcBorders>
              <w:top w:val="single" w:sz="4" w:space="0" w:color="231F20"/>
              <w:left w:val="single" w:sz="4" w:space="0" w:color="231F20"/>
              <w:bottom w:val="single" w:sz="4" w:space="0" w:color="231F20"/>
              <w:right w:val="single" w:sz="4" w:space="0" w:color="231F20"/>
            </w:tcBorders>
            <w:shd w:val="clear" w:color="auto" w:fill="4FA8BC"/>
          </w:tcPr>
          <w:p w:rsidR="00B812F8" w:rsidRDefault="002D2D3B">
            <w:pPr>
              <w:spacing w:before="63"/>
              <w:ind w:left="79" w:right="11"/>
              <w:jc w:val="center"/>
              <w:rPr>
                <w:b/>
                <w:color w:val="FFFFFF"/>
                <w:sz w:val="18"/>
                <w:szCs w:val="18"/>
              </w:rPr>
            </w:pPr>
            <w:r>
              <w:rPr>
                <w:b/>
                <w:color w:val="FFFFFF"/>
                <w:sz w:val="18"/>
                <w:szCs w:val="18"/>
              </w:rPr>
              <w:t>NO EMPHASIS</w:t>
            </w:r>
          </w:p>
        </w:tc>
      </w:tr>
      <w:tr w:rsidR="00B812F8">
        <w:trPr>
          <w:trHeight w:val="1200"/>
        </w:trPr>
        <w:tc>
          <w:tcPr>
            <w:tcW w:w="2760" w:type="dxa"/>
            <w:vMerge w:val="restart"/>
            <w:tcBorders>
              <w:top w:val="single" w:sz="8" w:space="0" w:color="231F20"/>
              <w:left w:val="single" w:sz="8" w:space="0" w:color="231F20"/>
              <w:bottom w:val="single" w:sz="4" w:space="0" w:color="231F20"/>
              <w:right w:val="single" w:sz="8" w:space="0" w:color="231F20"/>
            </w:tcBorders>
            <w:tcMar>
              <w:top w:w="100" w:type="dxa"/>
              <w:left w:w="100" w:type="dxa"/>
              <w:bottom w:w="100" w:type="dxa"/>
              <w:right w:w="100" w:type="dxa"/>
            </w:tcMar>
          </w:tcPr>
          <w:p w:rsidR="00B812F8" w:rsidRDefault="002D2D3B">
            <w:pPr>
              <w:spacing w:line="232" w:lineRule="auto"/>
              <w:ind w:right="120"/>
              <w:rPr>
                <w:color w:val="231F20"/>
                <w:sz w:val="16"/>
                <w:szCs w:val="16"/>
              </w:rPr>
            </w:pPr>
            <w:r>
              <w:rPr>
                <w:color w:val="231F20"/>
                <w:sz w:val="16"/>
                <w:szCs w:val="16"/>
              </w:rPr>
              <w:t>Engage participants in examining the authenticity and appropriateness of formative and summative assessments embedded in a curriculum; and</w:t>
            </w:r>
          </w:p>
          <w:p w:rsidR="00B812F8" w:rsidRDefault="00B812F8">
            <w:pPr>
              <w:ind w:left="90"/>
              <w:rPr>
                <w:color w:val="231F20"/>
                <w:sz w:val="16"/>
                <w:szCs w:val="16"/>
              </w:rPr>
            </w:pPr>
          </w:p>
          <w:p w:rsidR="00B812F8" w:rsidRDefault="00B812F8">
            <w:pPr>
              <w:ind w:left="90"/>
              <w:rPr>
                <w:color w:val="231F20"/>
                <w:sz w:val="16"/>
                <w:szCs w:val="16"/>
              </w:rPr>
            </w:pPr>
          </w:p>
        </w:tc>
        <w:tc>
          <w:tcPr>
            <w:tcW w:w="735" w:type="dxa"/>
            <w:vMerge w:val="restart"/>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120"/>
              <w:rPr>
                <w:color w:val="231F20"/>
                <w:sz w:val="16"/>
                <w:szCs w:val="16"/>
              </w:rPr>
            </w:pPr>
            <w:r>
              <w:rPr>
                <w:color w:val="231F20"/>
                <w:sz w:val="16"/>
                <w:szCs w:val="16"/>
              </w:rPr>
              <w:t>D 6.1</w:t>
            </w:r>
          </w:p>
        </w:tc>
        <w:tc>
          <w:tcPr>
            <w:tcW w:w="387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40"/>
              <w:rPr>
                <w:color w:val="231F20"/>
                <w:sz w:val="16"/>
                <w:szCs w:val="16"/>
              </w:rPr>
            </w:pPr>
            <w:r>
              <w:rPr>
                <w:color w:val="231F20"/>
                <w:sz w:val="16"/>
                <w:szCs w:val="16"/>
              </w:rPr>
              <w:t xml:space="preserve">Participants are provided with a curriculum’s embedded assessments and the learning objectives to which they </w:t>
            </w:r>
            <w:r>
              <w:rPr>
                <w:color w:val="231F20"/>
                <w:sz w:val="16"/>
                <w:szCs w:val="16"/>
              </w:rPr>
              <w:t>are tied. Participants analyze and provide evidence of the authenticity and appropriateness of the embedded assessments.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rPr>
                <w:color w:val="231F20"/>
                <w:sz w:val="16"/>
                <w:szCs w:val="16"/>
              </w:rPr>
            </w:pPr>
            <w:r>
              <w:rPr>
                <w:color w:val="231F20"/>
                <w:sz w:val="16"/>
                <w:szCs w:val="16"/>
              </w:rPr>
              <w:t>Participants are provided with a curriculum’s embedded assessments and evidence of their authenticity and appropriateness for evaluatin</w:t>
            </w:r>
            <w:r>
              <w:rPr>
                <w:color w:val="231F20"/>
                <w:sz w:val="16"/>
                <w:szCs w:val="16"/>
              </w:rPr>
              <w:t>g associated learning objectives. Participants reflect on the provided evidence.</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80"/>
              <w:rPr>
                <w:color w:val="231F20"/>
                <w:sz w:val="16"/>
                <w:szCs w:val="16"/>
              </w:rPr>
            </w:pPr>
            <w:r>
              <w:rPr>
                <w:color w:val="231F20"/>
                <w:sz w:val="16"/>
                <w:szCs w:val="16"/>
              </w:rPr>
              <w:t>Participants are provided with a curriculum’s embedded assessments and evidence of their authenticity and appropriateness for evaluating associated learning objectives.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rPr>
                <w:color w:val="231F20"/>
                <w:sz w:val="16"/>
                <w:szCs w:val="16"/>
              </w:rPr>
            </w:pPr>
            <w:r>
              <w:rPr>
                <w:color w:val="231F20"/>
                <w:sz w:val="16"/>
                <w:szCs w:val="16"/>
              </w:rPr>
              <w:t>Participants do not consider the authenticity or appropriateness of embedded assessments.</w:t>
            </w:r>
          </w:p>
        </w:tc>
      </w:tr>
      <w:tr w:rsidR="00B812F8">
        <w:trPr>
          <w:trHeight w:val="74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35" w:type="dxa"/>
            <w:vMerge/>
            <w:tcBorders>
              <w:top w:val="single" w:sz="4" w:space="0" w:color="231F20"/>
              <w:left w:val="single" w:sz="4" w:space="0" w:color="231F20"/>
              <w:bottom w:val="single" w:sz="8" w:space="0" w:color="231F20"/>
              <w:right w:val="single" w:sz="4" w:space="0" w:color="231F20"/>
            </w:tcBorders>
          </w:tcPr>
          <w:p w:rsidR="00B812F8" w:rsidRDefault="00B812F8">
            <w:pPr>
              <w:rPr>
                <w:b/>
                <w:color w:val="231F20"/>
                <w:sz w:val="16"/>
                <w:szCs w:val="16"/>
              </w:rPr>
            </w:pPr>
          </w:p>
        </w:tc>
        <w:tc>
          <w:tcPr>
            <w:tcW w:w="1104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35" w:type="dxa"/>
            <w:vMerge/>
            <w:tcBorders>
              <w:top w:val="single" w:sz="4" w:space="0" w:color="231F20"/>
              <w:left w:val="single" w:sz="4" w:space="0" w:color="231F20"/>
              <w:bottom w:val="single" w:sz="8" w:space="0" w:color="231F20"/>
              <w:right w:val="single" w:sz="4" w:space="0" w:color="231F20"/>
            </w:tcBorders>
          </w:tcPr>
          <w:p w:rsidR="00B812F8" w:rsidRDefault="00B812F8">
            <w:pPr>
              <w:rPr>
                <w:b/>
                <w:color w:val="231F20"/>
                <w:sz w:val="16"/>
                <w:szCs w:val="16"/>
              </w:rPr>
            </w:pPr>
          </w:p>
        </w:tc>
        <w:tc>
          <w:tcPr>
            <w:tcW w:w="1104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r w:rsidR="00B812F8">
        <w:trPr>
          <w:trHeight w:val="50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rPr>
                <w:color w:val="231F20"/>
                <w:sz w:val="16"/>
                <w:szCs w:val="16"/>
              </w:rPr>
            </w:pPr>
          </w:p>
        </w:tc>
        <w:tc>
          <w:tcPr>
            <w:tcW w:w="735" w:type="dxa"/>
            <w:vMerge w:val="restart"/>
            <w:tcBorders>
              <w:top w:val="single" w:sz="4" w:space="0" w:color="231F20"/>
              <w:left w:val="single" w:sz="4" w:space="0" w:color="231F20"/>
              <w:bottom w:val="single" w:sz="8" w:space="0" w:color="231F20"/>
              <w:right w:val="single" w:sz="4" w:space="0" w:color="231F20"/>
            </w:tcBorders>
          </w:tcPr>
          <w:p w:rsidR="00B812F8" w:rsidRDefault="002D2D3B">
            <w:pPr>
              <w:rPr>
                <w:color w:val="231F20"/>
                <w:sz w:val="16"/>
                <w:szCs w:val="16"/>
              </w:rPr>
            </w:pPr>
            <w:r>
              <w:rPr>
                <w:color w:val="231F20"/>
                <w:sz w:val="16"/>
                <w:szCs w:val="16"/>
              </w:rPr>
              <w:t>D 6.2</w:t>
            </w:r>
          </w:p>
        </w:tc>
        <w:tc>
          <w:tcPr>
            <w:tcW w:w="387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60"/>
              <w:rPr>
                <w:color w:val="231F20"/>
                <w:sz w:val="16"/>
                <w:szCs w:val="16"/>
              </w:rPr>
            </w:pPr>
            <w:r>
              <w:rPr>
                <w:color w:val="231F20"/>
                <w:sz w:val="16"/>
                <w:szCs w:val="16"/>
              </w:rPr>
              <w:t>If the curriculum requires additional and/or modified assessments, participants develop such assessments.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80"/>
              <w:rPr>
                <w:color w:val="231F20"/>
                <w:sz w:val="16"/>
                <w:szCs w:val="16"/>
              </w:rPr>
            </w:pPr>
            <w:r>
              <w:rPr>
                <w:color w:val="231F20"/>
                <w:sz w:val="16"/>
                <w:szCs w:val="16"/>
              </w:rPr>
              <w:t>If the curriculum requires additional and/or modified assessments, participants consider how they would develop such assessments.</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220"/>
              <w:rPr>
                <w:color w:val="231F20"/>
                <w:sz w:val="16"/>
                <w:szCs w:val="16"/>
              </w:rPr>
            </w:pPr>
            <w:r>
              <w:rPr>
                <w:color w:val="231F20"/>
                <w:sz w:val="16"/>
                <w:szCs w:val="16"/>
              </w:rPr>
              <w:t>Participants conside</w:t>
            </w:r>
            <w:r>
              <w:rPr>
                <w:color w:val="231F20"/>
                <w:sz w:val="16"/>
                <w:szCs w:val="16"/>
              </w:rPr>
              <w:t>r whether additional and/or modified assessments are required.</w:t>
            </w:r>
          </w:p>
        </w:tc>
        <w:tc>
          <w:tcPr>
            <w:tcW w:w="239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spacing w:line="232" w:lineRule="auto"/>
              <w:ind w:right="200"/>
              <w:rPr>
                <w:color w:val="231F20"/>
                <w:sz w:val="16"/>
                <w:szCs w:val="16"/>
              </w:rPr>
            </w:pPr>
            <w:r>
              <w:rPr>
                <w:color w:val="231F20"/>
                <w:sz w:val="16"/>
                <w:szCs w:val="16"/>
              </w:rPr>
              <w:t>Participants do not consider whether additional and/or modified assessments are required.</w:t>
            </w:r>
          </w:p>
        </w:tc>
      </w:tr>
      <w:tr w:rsidR="00B812F8">
        <w:trPr>
          <w:trHeight w:val="78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35" w:type="dxa"/>
            <w:vMerge/>
            <w:tcBorders>
              <w:top w:val="single" w:sz="4" w:space="0" w:color="231F20"/>
              <w:left w:val="single" w:sz="4" w:space="0" w:color="231F20"/>
              <w:bottom w:val="single" w:sz="8" w:space="0" w:color="231F20"/>
              <w:right w:val="single" w:sz="4" w:space="0" w:color="231F20"/>
            </w:tcBorders>
          </w:tcPr>
          <w:p w:rsidR="00B812F8" w:rsidRDefault="00B812F8">
            <w:pPr>
              <w:rPr>
                <w:b/>
                <w:color w:val="231F20"/>
                <w:sz w:val="16"/>
                <w:szCs w:val="16"/>
              </w:rPr>
            </w:pPr>
          </w:p>
        </w:tc>
        <w:tc>
          <w:tcPr>
            <w:tcW w:w="1104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3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4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r w:rsidR="00B812F8">
        <w:trPr>
          <w:trHeight w:val="500"/>
        </w:trPr>
        <w:tc>
          <w:tcPr>
            <w:tcW w:w="2760" w:type="dxa"/>
            <w:vMerge w:val="restart"/>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175" w:lineRule="auto"/>
              <w:rPr>
                <w:color w:val="231F20"/>
                <w:sz w:val="16"/>
                <w:szCs w:val="16"/>
              </w:rPr>
            </w:pPr>
            <w:r>
              <w:rPr>
                <w:color w:val="231F20"/>
                <w:sz w:val="16"/>
                <w:szCs w:val="16"/>
              </w:rPr>
              <w:t>Demonstrate connections and alignment between engineering curriculum, instruction, learning, and assessment.</w:t>
            </w:r>
          </w:p>
        </w:tc>
        <w:tc>
          <w:tcPr>
            <w:tcW w:w="735" w:type="dxa"/>
            <w:vMerge w:val="restart"/>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B812F8" w:rsidRDefault="002D2D3B">
            <w:pPr>
              <w:spacing w:line="175" w:lineRule="auto"/>
              <w:rPr>
                <w:color w:val="231F20"/>
                <w:sz w:val="16"/>
                <w:szCs w:val="16"/>
              </w:rPr>
            </w:pPr>
            <w:r>
              <w:rPr>
                <w:color w:val="231F20"/>
                <w:sz w:val="16"/>
                <w:szCs w:val="16"/>
              </w:rPr>
              <w:t>D 7.1</w:t>
            </w:r>
          </w:p>
        </w:tc>
        <w:tc>
          <w:tcPr>
            <w:tcW w:w="387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B812F8" w:rsidRDefault="002D2D3B">
            <w:pPr>
              <w:ind w:right="60"/>
              <w:rPr>
                <w:color w:val="231F20"/>
                <w:sz w:val="16"/>
                <w:szCs w:val="16"/>
              </w:rPr>
            </w:pPr>
            <w:r>
              <w:rPr>
                <w:color w:val="231F20"/>
                <w:sz w:val="16"/>
                <w:szCs w:val="16"/>
              </w:rPr>
              <w:t>For a given curriculum, participants analyze and provide evidence of the connections among all of the elements: curriculum,  pedagogy /instruction, student and teacher learning, and assessment.</w:t>
            </w:r>
          </w:p>
        </w:tc>
        <w:tc>
          <w:tcPr>
            <w:tcW w:w="2390" w:type="dxa"/>
            <w:tcBorders>
              <w:top w:val="single" w:sz="8" w:space="0" w:color="231F20"/>
              <w:left w:val="nil"/>
              <w:bottom w:val="single" w:sz="4" w:space="0" w:color="231F20"/>
              <w:right w:val="single" w:sz="8" w:space="0" w:color="231F20"/>
            </w:tcBorders>
            <w:tcMar>
              <w:top w:w="100" w:type="dxa"/>
              <w:left w:w="100" w:type="dxa"/>
              <w:bottom w:w="100" w:type="dxa"/>
              <w:right w:w="100" w:type="dxa"/>
            </w:tcMar>
          </w:tcPr>
          <w:p w:rsidR="00B812F8" w:rsidRDefault="002D2D3B">
            <w:pPr>
              <w:ind w:right="20"/>
              <w:rPr>
                <w:color w:val="231F20"/>
                <w:sz w:val="16"/>
                <w:szCs w:val="16"/>
              </w:rPr>
            </w:pPr>
            <w:r>
              <w:rPr>
                <w:color w:val="231F20"/>
                <w:sz w:val="16"/>
                <w:szCs w:val="16"/>
              </w:rPr>
              <w:t>For a given curriculum, participants receive evidence of conne</w:t>
            </w:r>
            <w:r>
              <w:rPr>
                <w:color w:val="231F20"/>
                <w:sz w:val="16"/>
                <w:szCs w:val="16"/>
              </w:rPr>
              <w:t>ctions among all of the elements: curriculum, pedagogy/instruction, student and teacher learning, and assessment. Participants reflect on the provided evidence.</w:t>
            </w:r>
          </w:p>
        </w:tc>
        <w:tc>
          <w:tcPr>
            <w:tcW w:w="2390" w:type="dxa"/>
            <w:tcBorders>
              <w:top w:val="single" w:sz="8" w:space="0" w:color="231F20"/>
              <w:left w:val="nil"/>
              <w:bottom w:val="single" w:sz="4" w:space="0" w:color="231F20"/>
              <w:right w:val="single" w:sz="8" w:space="0" w:color="231F20"/>
            </w:tcBorders>
            <w:tcMar>
              <w:top w:w="100" w:type="dxa"/>
              <w:left w:w="100" w:type="dxa"/>
              <w:bottom w:w="100" w:type="dxa"/>
              <w:right w:w="100" w:type="dxa"/>
            </w:tcMar>
          </w:tcPr>
          <w:p w:rsidR="00B812F8" w:rsidRDefault="002D2D3B">
            <w:pPr>
              <w:ind w:right="40"/>
              <w:rPr>
                <w:color w:val="231F20"/>
                <w:sz w:val="16"/>
                <w:szCs w:val="16"/>
              </w:rPr>
            </w:pPr>
            <w:r>
              <w:rPr>
                <w:color w:val="231F20"/>
                <w:sz w:val="16"/>
                <w:szCs w:val="16"/>
              </w:rPr>
              <w:t>For a given curriculum, participants receive evidence of connections among all of the elements:</w:t>
            </w:r>
            <w:r>
              <w:rPr>
                <w:color w:val="231F20"/>
                <w:sz w:val="16"/>
                <w:szCs w:val="16"/>
              </w:rPr>
              <w:t xml:space="preserve"> curriculum pedagogy/instruction, student and teacher learning, and assessment.</w:t>
            </w:r>
          </w:p>
        </w:tc>
        <w:tc>
          <w:tcPr>
            <w:tcW w:w="2390" w:type="dxa"/>
            <w:tcBorders>
              <w:top w:val="single" w:sz="8" w:space="0" w:color="231F20"/>
              <w:left w:val="nil"/>
              <w:bottom w:val="single" w:sz="4" w:space="0" w:color="231F20"/>
              <w:right w:val="single" w:sz="8" w:space="0" w:color="231F20"/>
            </w:tcBorders>
            <w:shd w:val="clear" w:color="auto" w:fill="FFFFFF"/>
            <w:tcMar>
              <w:top w:w="100" w:type="dxa"/>
              <w:left w:w="100" w:type="dxa"/>
              <w:bottom w:w="100" w:type="dxa"/>
              <w:right w:w="100" w:type="dxa"/>
            </w:tcMar>
          </w:tcPr>
          <w:p w:rsidR="00B812F8" w:rsidRDefault="002D2D3B">
            <w:pPr>
              <w:rPr>
                <w:color w:val="231F20"/>
                <w:sz w:val="16"/>
                <w:szCs w:val="16"/>
              </w:rPr>
            </w:pPr>
            <w:r>
              <w:rPr>
                <w:color w:val="231F20"/>
                <w:sz w:val="16"/>
                <w:szCs w:val="16"/>
              </w:rPr>
              <w:t>Participants do not consider the connections between curriculum, pedagogy/instruction, student and teacher learning, and assessment.</w:t>
            </w:r>
          </w:p>
        </w:tc>
      </w:tr>
      <w:tr w:rsidR="00B812F8">
        <w:trPr>
          <w:trHeight w:val="78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3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4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Justification of why you chose this level of emphasis:</w:t>
            </w:r>
          </w:p>
        </w:tc>
      </w:tr>
      <w:tr w:rsidR="00B812F8">
        <w:trPr>
          <w:trHeight w:val="500"/>
        </w:trPr>
        <w:tc>
          <w:tcPr>
            <w:tcW w:w="2760"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735" w:type="dxa"/>
            <w:vMerge/>
            <w:tcBorders>
              <w:top w:val="single" w:sz="4" w:space="0" w:color="231F20"/>
              <w:left w:val="single" w:sz="4" w:space="0" w:color="231F20"/>
              <w:bottom w:val="single" w:sz="4" w:space="0" w:color="231F20"/>
              <w:right w:val="single" w:sz="4" w:space="0" w:color="231F20"/>
            </w:tcBorders>
          </w:tcPr>
          <w:p w:rsidR="00B812F8" w:rsidRDefault="00B812F8">
            <w:pPr>
              <w:rPr>
                <w:b/>
                <w:color w:val="231F20"/>
                <w:sz w:val="16"/>
                <w:szCs w:val="16"/>
              </w:rPr>
            </w:pPr>
          </w:p>
        </w:tc>
        <w:tc>
          <w:tcPr>
            <w:tcW w:w="11040" w:type="dxa"/>
            <w:gridSpan w:val="4"/>
            <w:tcBorders>
              <w:top w:val="single" w:sz="4" w:space="0" w:color="231F20"/>
              <w:left w:val="single" w:sz="4" w:space="0" w:color="231F20"/>
              <w:bottom w:val="single" w:sz="4" w:space="0" w:color="231F20"/>
              <w:right w:val="single" w:sz="4" w:space="0" w:color="231F20"/>
            </w:tcBorders>
          </w:tcPr>
          <w:p w:rsidR="00B812F8" w:rsidRDefault="002D2D3B">
            <w:pPr>
              <w:spacing w:before="63"/>
              <w:ind w:left="80" w:right="274"/>
              <w:rPr>
                <w:b/>
                <w:color w:val="231F20"/>
                <w:sz w:val="16"/>
                <w:szCs w:val="16"/>
              </w:rPr>
            </w:pPr>
            <w:r>
              <w:rPr>
                <w:b/>
                <w:color w:val="231F20"/>
                <w:sz w:val="16"/>
                <w:szCs w:val="16"/>
              </w:rPr>
              <w:t xml:space="preserve">Link to supporting documentation or video: </w:t>
            </w:r>
          </w:p>
        </w:tc>
      </w:tr>
    </w:tbl>
    <w:p w:rsidR="00B812F8" w:rsidRDefault="00B812F8">
      <w:pPr>
        <w:rPr>
          <w:rFonts w:ascii="Arial Narrow" w:eastAsia="Arial Narrow" w:hAnsi="Arial Narrow" w:cs="Arial Narrow"/>
          <w:color w:val="4FA8BC"/>
          <w:sz w:val="28"/>
          <w:szCs w:val="28"/>
        </w:rPr>
      </w:pPr>
    </w:p>
    <w:p w:rsidR="00B812F8" w:rsidRDefault="00B812F8">
      <w:pPr>
        <w:spacing w:before="14"/>
        <w:ind w:right="105"/>
        <w:rPr>
          <w:b/>
          <w:sz w:val="24"/>
          <w:szCs w:val="24"/>
        </w:rPr>
      </w:pPr>
    </w:p>
    <w:p w:rsidR="00B812F8" w:rsidRDefault="00B812F8">
      <w:pPr>
        <w:rPr>
          <w:rFonts w:ascii="Arial Narrow" w:eastAsia="Arial Narrow" w:hAnsi="Arial Narrow" w:cs="Arial Narrow"/>
          <w:color w:val="4FA8BC"/>
          <w:sz w:val="28"/>
          <w:szCs w:val="28"/>
        </w:rPr>
      </w:pPr>
    </w:p>
    <w:sectPr w:rsidR="00B812F8" w:rsidSect="00F04586">
      <w:headerReference w:type="even" r:id="rId8"/>
      <w:headerReference w:type="default" r:id="rId9"/>
      <w:footerReference w:type="even" r:id="rId10"/>
      <w:footerReference w:type="default" r:id="rId11"/>
      <w:headerReference w:type="first" r:id="rId12"/>
      <w:footerReference w:type="first" r:id="rId13"/>
      <w:pgSz w:w="15840" w:h="12240" w:orient="landscape"/>
      <w:pgMar w:top="576" w:right="604" w:bottom="431" w:left="806" w:header="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2D3B">
      <w:r>
        <w:separator/>
      </w:r>
    </w:p>
  </w:endnote>
  <w:endnote w:type="continuationSeparator" w:id="0">
    <w:p w:rsidR="00000000" w:rsidRDefault="002D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D3B" w:rsidRDefault="002D2D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586" w:rsidRDefault="00F04586" w:rsidP="00F04586">
    <w:pPr>
      <w:pStyle w:val="Footer"/>
      <w:jc w:val="center"/>
    </w:pPr>
    <w:r w:rsidRPr="003B7784">
      <w:rPr>
        <w:b/>
      </w:rPr>
      <w:t>E</w:t>
    </w:r>
    <w:r>
      <w:t xml:space="preserve">ndorsement of </w:t>
    </w:r>
    <w:r w:rsidRPr="003B7784">
      <w:rPr>
        <w:b/>
      </w:rPr>
      <w:t>E</w:t>
    </w:r>
    <w:r>
      <w:t xml:space="preserve">ngineering </w:t>
    </w:r>
    <w:r w:rsidRPr="003B7784">
      <w:rPr>
        <w:b/>
      </w:rPr>
      <w:t>T</w:t>
    </w:r>
    <w:r>
      <w:t xml:space="preserve">eacher </w:t>
    </w:r>
    <w:r w:rsidRPr="003B7784">
      <w:rPr>
        <w:b/>
      </w:rPr>
      <w:t>P</w:t>
    </w:r>
    <w:r>
      <w:t xml:space="preserve">rofessional </w:t>
    </w:r>
    <w:r w:rsidRPr="003B7784">
      <w:rPr>
        <w:b/>
      </w:rPr>
      <w:t>D</w:t>
    </w:r>
    <w:r>
      <w:t>evelopment (EETPD)</w:t>
    </w:r>
  </w:p>
  <w:p w:rsidR="00F04586" w:rsidRDefault="00F045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D3B" w:rsidRDefault="002D2D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D2D3B">
      <w:r>
        <w:separator/>
      </w:r>
    </w:p>
  </w:footnote>
  <w:footnote w:type="continuationSeparator" w:id="0">
    <w:p w:rsidR="00000000" w:rsidRDefault="002D2D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D3B" w:rsidRDefault="002D2D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F8" w:rsidRDefault="00F04586">
    <w:pPr>
      <w:pStyle w:val="Title"/>
      <w:jc w:val="center"/>
      <w:rPr>
        <w:sz w:val="40"/>
        <w:szCs w:val="40"/>
      </w:rPr>
    </w:pPr>
    <w:bookmarkStart w:id="0" w:name="_unxxyvw0co83" w:colFirst="0" w:colLast="0"/>
    <w:bookmarkEnd w:id="0"/>
    <w:r w:rsidRPr="003D6842">
      <w:rPr>
        <w:noProof/>
        <w:sz w:val="36"/>
        <w:szCs w:val="36"/>
      </w:rPr>
      <w:drawing>
        <wp:anchor distT="0" distB="0" distL="114300" distR="114300" simplePos="0" relativeHeight="251658752" behindDoc="0" locked="0" layoutInCell="1" allowOverlap="1" wp14:anchorId="2B23AFEB" wp14:editId="13208A70">
          <wp:simplePos x="0" y="0"/>
          <wp:positionH relativeFrom="column">
            <wp:posOffset>4029075</wp:posOffset>
          </wp:positionH>
          <wp:positionV relativeFrom="paragraph">
            <wp:posOffset>75565</wp:posOffset>
          </wp:positionV>
          <wp:extent cx="1019175" cy="276860"/>
          <wp:effectExtent l="0" t="0" r="9525"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EE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276860"/>
                  </a:xfrm>
                  <a:prstGeom prst="rect">
                    <a:avLst/>
                  </a:prstGeom>
                </pic:spPr>
              </pic:pic>
            </a:graphicData>
          </a:graphic>
          <wp14:sizeRelH relativeFrom="page">
            <wp14:pctWidth>0</wp14:pctWidth>
          </wp14:sizeRelH>
          <wp14:sizeRelV relativeFrom="page">
            <wp14:pctHeight>0</wp14:pctHeight>
          </wp14:sizeRelV>
        </wp:anchor>
      </w:drawing>
    </w:r>
    <w:r>
      <w:rPr>
        <w:sz w:val="40"/>
        <w:szCs w:val="40"/>
      </w:rPr>
      <w:br/>
    </w:r>
    <w:r w:rsidR="002D2D3B">
      <w:rPr>
        <w:sz w:val="40"/>
        <w:szCs w:val="40"/>
      </w:rPr>
      <w:br/>
    </w:r>
    <w:bookmarkStart w:id="1" w:name="_GoBack"/>
    <w:bookmarkEnd w:id="1"/>
    <w:r w:rsidR="002D2D3B">
      <w:rPr>
        <w:sz w:val="40"/>
        <w:szCs w:val="40"/>
      </w:rPr>
      <w:t>DOCUMENT #3: DESCRIPTIVE SELF-RATING</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D3B" w:rsidRDefault="002D2D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236E5"/>
    <w:multiLevelType w:val="multilevel"/>
    <w:tmpl w:val="396C4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F8"/>
    <w:rsid w:val="002D2D3B"/>
    <w:rsid w:val="00B812F8"/>
    <w:rsid w:val="00F0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AD070"/>
  <w15:docId w15:val="{3D19F809-C698-4FE7-A44F-5EEB11F1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F04586"/>
    <w:pPr>
      <w:tabs>
        <w:tab w:val="center" w:pos="4680"/>
        <w:tab w:val="right" w:pos="9360"/>
      </w:tabs>
    </w:pPr>
  </w:style>
  <w:style w:type="character" w:customStyle="1" w:styleId="HeaderChar">
    <w:name w:val="Header Char"/>
    <w:basedOn w:val="DefaultParagraphFont"/>
    <w:link w:val="Header"/>
    <w:uiPriority w:val="99"/>
    <w:rsid w:val="00F04586"/>
  </w:style>
  <w:style w:type="paragraph" w:styleId="Footer">
    <w:name w:val="footer"/>
    <w:basedOn w:val="Normal"/>
    <w:link w:val="FooterChar"/>
    <w:uiPriority w:val="99"/>
    <w:unhideWhenUsed/>
    <w:rsid w:val="00F04586"/>
    <w:pPr>
      <w:tabs>
        <w:tab w:val="center" w:pos="4680"/>
        <w:tab w:val="right" w:pos="9360"/>
      </w:tabs>
    </w:pPr>
  </w:style>
  <w:style w:type="character" w:customStyle="1" w:styleId="FooterChar">
    <w:name w:val="Footer Char"/>
    <w:basedOn w:val="DefaultParagraphFont"/>
    <w:link w:val="Footer"/>
    <w:uiPriority w:val="99"/>
    <w:rsid w:val="00F04586"/>
  </w:style>
  <w:style w:type="character" w:styleId="PlaceholderText">
    <w:name w:val="Placeholder Text"/>
    <w:basedOn w:val="DefaultParagraphFont"/>
    <w:uiPriority w:val="99"/>
    <w:semiHidden/>
    <w:rsid w:val="00F04586"/>
    <w:rPr>
      <w:color w:val="808080"/>
    </w:rPr>
  </w:style>
  <w:style w:type="character" w:customStyle="1" w:styleId="Style1">
    <w:name w:val="Style1"/>
    <w:basedOn w:val="DefaultParagraphFont"/>
    <w:uiPriority w:val="1"/>
    <w:rsid w:val="00F04586"/>
    <w:rPr>
      <w:bdr w:val="none" w:sz="0" w:space="0" w:color="auto"/>
    </w:rPr>
  </w:style>
  <w:style w:type="character" w:customStyle="1" w:styleId="Style2">
    <w:name w:val="Style2"/>
    <w:basedOn w:val="DefaultParagraphFont"/>
    <w:uiPriority w:val="1"/>
    <w:rsid w:val="00F04586"/>
    <w:rPr>
      <w:u w:val="single"/>
    </w:rPr>
  </w:style>
  <w:style w:type="character" w:customStyle="1" w:styleId="Style3">
    <w:name w:val="Style3"/>
    <w:basedOn w:val="DefaultParagraphFont"/>
    <w:uiPriority w:val="1"/>
    <w:rsid w:val="00F04586"/>
    <w:rPr>
      <w:u w:val="single"/>
    </w:rPr>
  </w:style>
  <w:style w:type="character" w:customStyle="1" w:styleId="Style4">
    <w:name w:val="Style4"/>
    <w:basedOn w:val="DefaultParagraphFont"/>
    <w:uiPriority w:val="1"/>
    <w:rsid w:val="00F0458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BA569C78AC40F88EB26BF8489FE6CE"/>
        <w:category>
          <w:name w:val="General"/>
          <w:gallery w:val="placeholder"/>
        </w:category>
        <w:types>
          <w:type w:val="bbPlcHdr"/>
        </w:types>
        <w:behaviors>
          <w:behavior w:val="content"/>
        </w:behaviors>
        <w:guid w:val="{D21F6E50-1504-4FC7-89D0-345EB5ED8DE1}"/>
      </w:docPartPr>
      <w:docPartBody>
        <w:p w:rsidR="00000000" w:rsidRDefault="001C0A8E" w:rsidP="001C0A8E">
          <w:pPr>
            <w:pStyle w:val="69BA569C78AC40F88EB26BF8489FE6CE3"/>
          </w:pPr>
          <w:r w:rsidRPr="009069A4">
            <w:rPr>
              <w:rStyle w:val="PlaceholderText"/>
            </w:rPr>
            <w:t>Click or tap here to enter text.</w:t>
          </w:r>
        </w:p>
      </w:docPartBody>
    </w:docPart>
    <w:docPart>
      <w:docPartPr>
        <w:name w:val="6E4659F16ECD4A339DFC9CDC85D85788"/>
        <w:category>
          <w:name w:val="General"/>
          <w:gallery w:val="placeholder"/>
        </w:category>
        <w:types>
          <w:type w:val="bbPlcHdr"/>
        </w:types>
        <w:behaviors>
          <w:behavior w:val="content"/>
        </w:behaviors>
        <w:guid w:val="{7C661167-4324-4CD2-9263-834920E85029}"/>
      </w:docPartPr>
      <w:docPartBody>
        <w:p w:rsidR="00000000" w:rsidRDefault="001C0A8E" w:rsidP="001C0A8E">
          <w:pPr>
            <w:pStyle w:val="6E4659F16ECD4A339DFC9CDC85D857882"/>
          </w:pPr>
          <w:r w:rsidRPr="009069A4">
            <w:rPr>
              <w:rStyle w:val="PlaceholderText"/>
            </w:rPr>
            <w:t>Click or tap here to enter text.</w:t>
          </w:r>
        </w:p>
      </w:docPartBody>
    </w:docPart>
    <w:docPart>
      <w:docPartPr>
        <w:name w:val="2CF29C7F08B5493394B49C60C74D45BB"/>
        <w:category>
          <w:name w:val="General"/>
          <w:gallery w:val="placeholder"/>
        </w:category>
        <w:types>
          <w:type w:val="bbPlcHdr"/>
        </w:types>
        <w:behaviors>
          <w:behavior w:val="content"/>
        </w:behaviors>
        <w:guid w:val="{695FE936-7BE1-414A-98AC-8F97611A024F}"/>
      </w:docPartPr>
      <w:docPartBody>
        <w:p w:rsidR="00000000" w:rsidRDefault="001C0A8E" w:rsidP="001C0A8E">
          <w:pPr>
            <w:pStyle w:val="2CF29C7F08B5493394B49C60C74D45BB2"/>
          </w:pPr>
          <w:r w:rsidRPr="009069A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8E"/>
    <w:rsid w:val="001C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A8E"/>
    <w:rPr>
      <w:color w:val="808080"/>
    </w:rPr>
  </w:style>
  <w:style w:type="paragraph" w:customStyle="1" w:styleId="69BA569C78AC40F88EB26BF8489FE6CE">
    <w:name w:val="69BA569C78AC40F88EB26BF8489FE6CE"/>
    <w:rsid w:val="001C0A8E"/>
    <w:pPr>
      <w:widowControl w:val="0"/>
      <w:spacing w:after="0" w:line="240" w:lineRule="auto"/>
    </w:pPr>
    <w:rPr>
      <w:rFonts w:ascii="Arial" w:eastAsia="Arial" w:hAnsi="Arial" w:cs="Arial"/>
    </w:rPr>
  </w:style>
  <w:style w:type="paragraph" w:customStyle="1" w:styleId="69BA569C78AC40F88EB26BF8489FE6CE1">
    <w:name w:val="69BA569C78AC40F88EB26BF8489FE6CE1"/>
    <w:rsid w:val="001C0A8E"/>
    <w:pPr>
      <w:widowControl w:val="0"/>
      <w:spacing w:after="0" w:line="240" w:lineRule="auto"/>
    </w:pPr>
    <w:rPr>
      <w:rFonts w:ascii="Arial" w:eastAsia="Arial" w:hAnsi="Arial" w:cs="Arial"/>
    </w:rPr>
  </w:style>
  <w:style w:type="paragraph" w:customStyle="1" w:styleId="6E4659F16ECD4A339DFC9CDC85D85788">
    <w:name w:val="6E4659F16ECD4A339DFC9CDC85D85788"/>
    <w:rsid w:val="001C0A8E"/>
    <w:pPr>
      <w:widowControl w:val="0"/>
      <w:spacing w:after="0" w:line="240" w:lineRule="auto"/>
    </w:pPr>
    <w:rPr>
      <w:rFonts w:ascii="Arial" w:eastAsia="Arial" w:hAnsi="Arial" w:cs="Arial"/>
    </w:rPr>
  </w:style>
  <w:style w:type="paragraph" w:customStyle="1" w:styleId="2CF29C7F08B5493394B49C60C74D45BB">
    <w:name w:val="2CF29C7F08B5493394B49C60C74D45BB"/>
    <w:rsid w:val="001C0A8E"/>
    <w:pPr>
      <w:widowControl w:val="0"/>
      <w:spacing w:after="0" w:line="240" w:lineRule="auto"/>
    </w:pPr>
    <w:rPr>
      <w:rFonts w:ascii="Arial" w:eastAsia="Arial" w:hAnsi="Arial" w:cs="Arial"/>
    </w:rPr>
  </w:style>
  <w:style w:type="paragraph" w:customStyle="1" w:styleId="69BA569C78AC40F88EB26BF8489FE6CE2">
    <w:name w:val="69BA569C78AC40F88EB26BF8489FE6CE2"/>
    <w:rsid w:val="001C0A8E"/>
    <w:pPr>
      <w:widowControl w:val="0"/>
      <w:spacing w:after="0" w:line="240" w:lineRule="auto"/>
    </w:pPr>
    <w:rPr>
      <w:rFonts w:ascii="Arial" w:eastAsia="Arial" w:hAnsi="Arial" w:cs="Arial"/>
    </w:rPr>
  </w:style>
  <w:style w:type="paragraph" w:customStyle="1" w:styleId="6E4659F16ECD4A339DFC9CDC85D857881">
    <w:name w:val="6E4659F16ECD4A339DFC9CDC85D857881"/>
    <w:rsid w:val="001C0A8E"/>
    <w:pPr>
      <w:widowControl w:val="0"/>
      <w:spacing w:after="0" w:line="240" w:lineRule="auto"/>
    </w:pPr>
    <w:rPr>
      <w:rFonts w:ascii="Arial" w:eastAsia="Arial" w:hAnsi="Arial" w:cs="Arial"/>
    </w:rPr>
  </w:style>
  <w:style w:type="paragraph" w:customStyle="1" w:styleId="2CF29C7F08B5493394B49C60C74D45BB1">
    <w:name w:val="2CF29C7F08B5493394B49C60C74D45BB1"/>
    <w:rsid w:val="001C0A8E"/>
    <w:pPr>
      <w:widowControl w:val="0"/>
      <w:spacing w:after="0" w:line="240" w:lineRule="auto"/>
    </w:pPr>
    <w:rPr>
      <w:rFonts w:ascii="Arial" w:eastAsia="Arial" w:hAnsi="Arial" w:cs="Arial"/>
    </w:rPr>
  </w:style>
  <w:style w:type="paragraph" w:customStyle="1" w:styleId="69BA569C78AC40F88EB26BF8489FE6CE3">
    <w:name w:val="69BA569C78AC40F88EB26BF8489FE6CE3"/>
    <w:rsid w:val="001C0A8E"/>
    <w:pPr>
      <w:widowControl w:val="0"/>
      <w:spacing w:after="0" w:line="240" w:lineRule="auto"/>
    </w:pPr>
    <w:rPr>
      <w:rFonts w:ascii="Arial" w:eastAsia="Arial" w:hAnsi="Arial" w:cs="Arial"/>
    </w:rPr>
  </w:style>
  <w:style w:type="paragraph" w:customStyle="1" w:styleId="6E4659F16ECD4A339DFC9CDC85D857882">
    <w:name w:val="6E4659F16ECD4A339DFC9CDC85D857882"/>
    <w:rsid w:val="001C0A8E"/>
    <w:pPr>
      <w:widowControl w:val="0"/>
      <w:spacing w:after="0" w:line="240" w:lineRule="auto"/>
    </w:pPr>
    <w:rPr>
      <w:rFonts w:ascii="Arial" w:eastAsia="Arial" w:hAnsi="Arial" w:cs="Arial"/>
    </w:rPr>
  </w:style>
  <w:style w:type="paragraph" w:customStyle="1" w:styleId="2CF29C7F08B5493394B49C60C74D45BB2">
    <w:name w:val="2CF29C7F08B5493394B49C60C74D45BB2"/>
    <w:rsid w:val="001C0A8E"/>
    <w:pPr>
      <w:widowControl w:val="0"/>
      <w:spacing w:after="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6882</Words>
  <Characters>39233</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Gooding</dc:creator>
  <cp:lastModifiedBy>Geraldine Gooding</cp:lastModifiedBy>
  <cp:revision>3</cp:revision>
  <dcterms:created xsi:type="dcterms:W3CDTF">2019-03-05T19:29:00Z</dcterms:created>
  <dcterms:modified xsi:type="dcterms:W3CDTF">2019-03-05T19:30:00Z</dcterms:modified>
</cp:coreProperties>
</file>